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1178" w:type="dxa"/>
        <w:tblLayout w:type="fixed"/>
        <w:tblLook w:val="0000" w:firstRow="0" w:lastRow="0" w:firstColumn="0" w:lastColumn="0" w:noHBand="0" w:noVBand="0"/>
      </w:tblPr>
      <w:tblGrid>
        <w:gridCol w:w="5778"/>
        <w:gridCol w:w="5400"/>
      </w:tblGrid>
      <w:tr w:rsidR="004C47D3" w:rsidRPr="004810B5" w14:paraId="452FB644" w14:textId="77777777" w:rsidTr="00FF60A0">
        <w:tc>
          <w:tcPr>
            <w:tcW w:w="5778" w:type="dxa"/>
            <w:shd w:val="clear" w:color="auto" w:fill="F2F2F2" w:themeFill="background1" w:themeFillShade="F2"/>
          </w:tcPr>
          <w:p w14:paraId="1845899A" w14:textId="77777777" w:rsidR="004C47D3" w:rsidRPr="004810B5" w:rsidRDefault="004C47D3" w:rsidP="004810B5">
            <w:pPr>
              <w:spacing w:after="120"/>
              <w:rPr>
                <w:b/>
                <w:bCs/>
                <w:sz w:val="40"/>
                <w:szCs w:val="40"/>
              </w:rPr>
            </w:pPr>
            <w:bookmarkStart w:id="0" w:name="AgendaTitle" w:colFirst="0" w:colLast="0"/>
            <w:r w:rsidRPr="004810B5">
              <w:rPr>
                <w:b/>
                <w:bCs/>
                <w:sz w:val="40"/>
                <w:szCs w:val="40"/>
              </w:rPr>
              <w:t>Graduate Affairs Committee</w:t>
            </w:r>
          </w:p>
          <w:p w14:paraId="3EBC98A3" w14:textId="22FD90E9" w:rsidR="004C47D3" w:rsidRPr="004810B5" w:rsidRDefault="004E05BF" w:rsidP="004810B5">
            <w:pPr>
              <w:spacing w:after="120"/>
            </w:pPr>
            <w:r w:rsidRPr="004810B5">
              <w:rPr>
                <w:b/>
                <w:bCs/>
                <w:sz w:val="40"/>
                <w:szCs w:val="40"/>
              </w:rPr>
              <w:t>Minutes</w:t>
            </w:r>
          </w:p>
        </w:tc>
        <w:tc>
          <w:tcPr>
            <w:tcW w:w="5400" w:type="dxa"/>
            <w:shd w:val="clear" w:color="auto" w:fill="F2F2F2" w:themeFill="background1" w:themeFillShade="F2"/>
          </w:tcPr>
          <w:p w14:paraId="64387ED4" w14:textId="7536F5AE" w:rsidR="004C47D3" w:rsidRPr="004810B5" w:rsidRDefault="004C47D3" w:rsidP="004810B5">
            <w:pPr>
              <w:spacing w:after="120"/>
              <w:rPr>
                <w:b/>
                <w:bCs/>
                <w:sz w:val="22"/>
                <w:szCs w:val="22"/>
              </w:rPr>
            </w:pPr>
            <w:bookmarkStart w:id="1" w:name="Logistics"/>
            <w:bookmarkEnd w:id="1"/>
            <w:r w:rsidRPr="004810B5">
              <w:rPr>
                <w:b/>
                <w:bCs/>
                <w:sz w:val="22"/>
                <w:szCs w:val="22"/>
              </w:rPr>
              <w:t xml:space="preserve">Date: </w:t>
            </w:r>
            <w:r w:rsidR="00127A84" w:rsidRPr="004810B5">
              <w:rPr>
                <w:b/>
                <w:bCs/>
                <w:sz w:val="22"/>
                <w:szCs w:val="22"/>
              </w:rPr>
              <w:t>November 25, 2025</w:t>
            </w:r>
          </w:p>
          <w:p w14:paraId="66666E25" w14:textId="16C56363" w:rsidR="004C47D3" w:rsidRPr="004810B5" w:rsidRDefault="004C47D3" w:rsidP="004810B5">
            <w:pPr>
              <w:pStyle w:val="Standard1"/>
              <w:spacing w:before="0" w:after="120"/>
              <w:rPr>
                <w:b/>
                <w:sz w:val="22"/>
                <w:szCs w:val="22"/>
              </w:rPr>
            </w:pPr>
            <w:r w:rsidRPr="004810B5">
              <w:rPr>
                <w:b/>
                <w:sz w:val="22"/>
                <w:szCs w:val="22"/>
              </w:rPr>
              <w:t xml:space="preserve">Time: </w:t>
            </w:r>
            <w:r w:rsidR="00C45F55" w:rsidRPr="004810B5">
              <w:rPr>
                <w:b/>
                <w:sz w:val="22"/>
                <w:szCs w:val="22"/>
              </w:rPr>
              <w:t>1:30 p.m.</w:t>
            </w:r>
          </w:p>
          <w:p w14:paraId="029C6733" w14:textId="16A54C6E" w:rsidR="004C47D3" w:rsidRPr="004810B5" w:rsidRDefault="004C47D3" w:rsidP="004810B5">
            <w:pPr>
              <w:pStyle w:val="Standard1"/>
              <w:spacing w:before="0" w:after="120"/>
              <w:rPr>
                <w:b/>
                <w:sz w:val="24"/>
              </w:rPr>
            </w:pPr>
            <w:r w:rsidRPr="004810B5">
              <w:rPr>
                <w:b/>
                <w:sz w:val="22"/>
                <w:szCs w:val="22"/>
              </w:rPr>
              <w:t xml:space="preserve">Location: </w:t>
            </w:r>
            <w:r w:rsidR="004523AC" w:rsidRPr="004810B5">
              <w:rPr>
                <w:b/>
                <w:sz w:val="22"/>
                <w:szCs w:val="22"/>
              </w:rPr>
              <w:t>MS Teams</w:t>
            </w:r>
          </w:p>
        </w:tc>
      </w:tr>
      <w:bookmarkEnd w:id="0"/>
      <w:tr w:rsidR="004C47D3" w:rsidRPr="004810B5" w14:paraId="33492B40" w14:textId="77777777" w:rsidTr="00FF60A0">
        <w:tc>
          <w:tcPr>
            <w:tcW w:w="11178" w:type="dxa"/>
            <w:gridSpan w:val="2"/>
          </w:tcPr>
          <w:p w14:paraId="52702506" w14:textId="77777777" w:rsidR="004C47D3" w:rsidRPr="004810B5" w:rsidRDefault="004C47D3" w:rsidP="004810B5">
            <w:pPr>
              <w:pStyle w:val="Standard1"/>
              <w:spacing w:after="120"/>
            </w:pPr>
          </w:p>
        </w:tc>
      </w:tr>
      <w:tr w:rsidR="004C47D3" w:rsidRPr="004810B5" w14:paraId="2409E138" w14:textId="77777777" w:rsidTr="00FF60A0">
        <w:tc>
          <w:tcPr>
            <w:tcW w:w="11178" w:type="dxa"/>
            <w:gridSpan w:val="2"/>
          </w:tcPr>
          <w:p w14:paraId="190D0873" w14:textId="531803D5" w:rsidR="004C47D3" w:rsidRPr="004810B5" w:rsidRDefault="004C47D3" w:rsidP="004810B5">
            <w:pPr>
              <w:pStyle w:val="Standard1"/>
              <w:spacing w:after="120"/>
            </w:pPr>
            <w:bookmarkStart w:id="2" w:name="Names" w:colFirst="0" w:colLast="4"/>
            <w:r w:rsidRPr="004810B5">
              <w:t xml:space="preserve">Meeting called by: Dr. </w:t>
            </w:r>
            <w:r w:rsidR="0028530A" w:rsidRPr="004810B5">
              <w:t>Rebecca Ellis</w:t>
            </w:r>
          </w:p>
        </w:tc>
      </w:tr>
      <w:bookmarkEnd w:id="2"/>
      <w:tr w:rsidR="004C47D3" w:rsidRPr="004810B5" w14:paraId="0E8D8F5F" w14:textId="77777777" w:rsidTr="00FF60A0">
        <w:tc>
          <w:tcPr>
            <w:tcW w:w="11178" w:type="dxa"/>
            <w:gridSpan w:val="2"/>
          </w:tcPr>
          <w:p w14:paraId="2A11F916" w14:textId="77777777" w:rsidR="004C47D3" w:rsidRPr="004810B5" w:rsidRDefault="004C47D3" w:rsidP="004810B5">
            <w:pPr>
              <w:pStyle w:val="Standard1"/>
              <w:spacing w:after="120"/>
              <w:ind w:right="1404"/>
            </w:pPr>
          </w:p>
        </w:tc>
      </w:tr>
      <w:tr w:rsidR="004C47D3" w:rsidRPr="004810B5" w14:paraId="142815D8" w14:textId="77777777" w:rsidTr="00FF60A0">
        <w:tc>
          <w:tcPr>
            <w:tcW w:w="11178" w:type="dxa"/>
            <w:gridSpan w:val="2"/>
          </w:tcPr>
          <w:p w14:paraId="67C1E2D6" w14:textId="77777777" w:rsidR="004C47D3" w:rsidRPr="004810B5" w:rsidRDefault="004C47D3" w:rsidP="004810B5">
            <w:pPr>
              <w:pStyle w:val="Standard1"/>
              <w:spacing w:after="120"/>
            </w:pPr>
            <w:r w:rsidRPr="004810B5">
              <w:t xml:space="preserve">Attendees: </w:t>
            </w:r>
          </w:p>
        </w:tc>
      </w:tr>
      <w:tr w:rsidR="004C47D3" w:rsidRPr="004810B5" w14:paraId="423AB223" w14:textId="77777777" w:rsidTr="00FF60A0">
        <w:trPr>
          <w:trHeight w:val="171"/>
        </w:trPr>
        <w:tc>
          <w:tcPr>
            <w:tcW w:w="11178" w:type="dxa"/>
            <w:gridSpan w:val="2"/>
          </w:tcPr>
          <w:p w14:paraId="60DABABC" w14:textId="1635ED37" w:rsidR="004C47D3" w:rsidRPr="004810B5" w:rsidRDefault="00E8523D" w:rsidP="004810B5">
            <w:pPr>
              <w:spacing w:after="120"/>
              <w:rPr>
                <w:sz w:val="28"/>
                <w:szCs w:val="28"/>
              </w:rPr>
            </w:pPr>
            <w:bookmarkStart w:id="3" w:name="Attendees" w:colFirst="0" w:colLast="2"/>
            <w:r w:rsidRPr="004810B5">
              <w:t>Rebecca Ellis</w:t>
            </w:r>
            <w:r w:rsidR="004C47D3" w:rsidRPr="004810B5">
              <w:t xml:space="preserve"> (Chair), </w:t>
            </w:r>
            <w:r w:rsidR="00641467" w:rsidRPr="004810B5">
              <w:t xml:space="preserve">Kyle Anderson, </w:t>
            </w:r>
            <w:r w:rsidR="008244E7" w:rsidRPr="004810B5">
              <w:t xml:space="preserve">Fredrik Andersson, </w:t>
            </w:r>
            <w:r w:rsidR="00641467" w:rsidRPr="004810B5">
              <w:t xml:space="preserve">Keith Avin, Kathi Badertscher, Ray Haberski, Tabitha Hardy, Cleveland Hayes, Dawn Holder, Thomas Hurley, Amelia Hurt, </w:t>
            </w:r>
            <w:r w:rsidR="00A263BE" w:rsidRPr="004810B5">
              <w:t xml:space="preserve">Kathleen Kent, </w:t>
            </w:r>
            <w:r w:rsidR="00641467" w:rsidRPr="004810B5">
              <w:t xml:space="preserve">Frank Lippert, Kim Lewis, Sara Lowe, Karl MacDorman, </w:t>
            </w:r>
            <w:r w:rsidR="00023A7D" w:rsidRPr="004810B5">
              <w:t xml:space="preserve">Kevin McCracken, </w:t>
            </w:r>
            <w:r w:rsidR="00641467" w:rsidRPr="004810B5">
              <w:t xml:space="preserve">Kyle Minor, Jennifer Piatt, </w:t>
            </w:r>
            <w:r w:rsidR="001C2BAF" w:rsidRPr="004810B5">
              <w:t xml:space="preserve">Barbara Pierce, </w:t>
            </w:r>
            <w:r w:rsidR="00641467" w:rsidRPr="004810B5">
              <w:t xml:space="preserve">Christine Picard, </w:t>
            </w:r>
            <w:r w:rsidR="008244E7" w:rsidRPr="004810B5">
              <w:t xml:space="preserve">Sonja Rice, </w:t>
            </w:r>
            <w:r w:rsidR="00641467" w:rsidRPr="004810B5">
              <w:t>Zach Riley, Randall Roper,</w:t>
            </w:r>
            <w:r w:rsidR="004D5CFD" w:rsidRPr="004810B5">
              <w:t xml:space="preserve"> Anita Sale,</w:t>
            </w:r>
            <w:r w:rsidR="00641467" w:rsidRPr="004810B5">
              <w:t xml:space="preserve"> </w:t>
            </w:r>
            <w:r w:rsidR="008244E7" w:rsidRPr="004810B5">
              <w:t xml:space="preserve">Patrick Sheets, </w:t>
            </w:r>
            <w:r w:rsidR="00641467" w:rsidRPr="004810B5">
              <w:t xml:space="preserve">Kelly Sumner, Jeffery Wilson, Lloyd Thomas Wilson, Juan Yepes, Yan Zhuang, </w:t>
            </w:r>
            <w:r w:rsidR="004C47D3" w:rsidRPr="004810B5">
              <w:t xml:space="preserve"> Staff: Dezra Despain </w:t>
            </w:r>
          </w:p>
        </w:tc>
      </w:tr>
      <w:bookmarkEnd w:id="3"/>
      <w:tr w:rsidR="004C47D3" w:rsidRPr="004810B5" w14:paraId="42B65F6A" w14:textId="77777777" w:rsidTr="00FF60A0">
        <w:tc>
          <w:tcPr>
            <w:tcW w:w="11178" w:type="dxa"/>
            <w:gridSpan w:val="2"/>
          </w:tcPr>
          <w:p w14:paraId="60D0BB82" w14:textId="3FC3F9A0" w:rsidR="004C47D3" w:rsidRPr="004810B5" w:rsidRDefault="004C47D3" w:rsidP="004810B5">
            <w:pPr>
              <w:pStyle w:val="Standard1"/>
              <w:spacing w:after="120"/>
            </w:pPr>
          </w:p>
        </w:tc>
      </w:tr>
    </w:tbl>
    <w:p w14:paraId="15C520EE" w14:textId="77777777" w:rsidR="006C578B" w:rsidRPr="004810B5" w:rsidRDefault="006C578B" w:rsidP="004810B5">
      <w:pPr>
        <w:spacing w:after="120"/>
      </w:pPr>
    </w:p>
    <w:tbl>
      <w:tblPr>
        <w:tblStyle w:val="TableGridLight"/>
        <w:tblpPr w:leftFromText="187" w:rightFromText="187" w:vertAnchor="text" w:horzAnchor="margin" w:tblpY="1"/>
        <w:tblW w:w="11178" w:type="dxa"/>
        <w:tblLayout w:type="fixed"/>
        <w:tblLook w:val="0420" w:firstRow="1" w:lastRow="0" w:firstColumn="0" w:lastColumn="0" w:noHBand="0" w:noVBand="1"/>
      </w:tblPr>
      <w:tblGrid>
        <w:gridCol w:w="9828"/>
        <w:gridCol w:w="1350"/>
      </w:tblGrid>
      <w:tr w:rsidR="001276C3" w:rsidRPr="004810B5" w14:paraId="380C4464" w14:textId="77777777" w:rsidTr="008D5847">
        <w:tc>
          <w:tcPr>
            <w:tcW w:w="11178" w:type="dxa"/>
            <w:gridSpan w:val="2"/>
            <w:shd w:val="clear" w:color="auto" w:fill="F2F2F2" w:themeFill="background1" w:themeFillShade="F2"/>
          </w:tcPr>
          <w:p w14:paraId="561D2B20" w14:textId="0F8C1B41" w:rsidR="001276C3" w:rsidRPr="004810B5" w:rsidRDefault="004E05BF" w:rsidP="004810B5">
            <w:pPr>
              <w:pStyle w:val="Standard1"/>
              <w:spacing w:after="120"/>
              <w:rPr>
                <w:b/>
                <w:sz w:val="36"/>
              </w:rPr>
            </w:pPr>
            <w:bookmarkStart w:id="4" w:name="Topics"/>
            <w:bookmarkEnd w:id="4"/>
            <w:r w:rsidRPr="004810B5">
              <w:rPr>
                <w:b/>
                <w:sz w:val="36"/>
              </w:rPr>
              <w:t>Minutes</w:t>
            </w:r>
          </w:p>
        </w:tc>
      </w:tr>
      <w:tr w:rsidR="001276C3" w:rsidRPr="004810B5" w14:paraId="02B039BA" w14:textId="77777777" w:rsidTr="008D5847">
        <w:tc>
          <w:tcPr>
            <w:tcW w:w="9828" w:type="dxa"/>
          </w:tcPr>
          <w:p w14:paraId="49A87B08" w14:textId="572AC660" w:rsidR="001276C3" w:rsidRPr="004810B5" w:rsidRDefault="00370A78" w:rsidP="004810B5">
            <w:pPr>
              <w:pStyle w:val="Standard1"/>
              <w:spacing w:after="120"/>
            </w:pPr>
            <w:r w:rsidRPr="004810B5">
              <w:t xml:space="preserve">Dean’s Welcome and approval of the October 28, 2025, </w:t>
            </w:r>
            <w:r w:rsidR="005F0AC2" w:rsidRPr="004810B5">
              <w:t>Minutes -</w:t>
            </w:r>
            <w:r w:rsidR="004E05BF" w:rsidRPr="004810B5">
              <w:t xml:space="preserve"> Approved</w:t>
            </w:r>
          </w:p>
        </w:tc>
        <w:tc>
          <w:tcPr>
            <w:tcW w:w="1350" w:type="dxa"/>
          </w:tcPr>
          <w:p w14:paraId="5F84BF6A" w14:textId="4B3B8DDA" w:rsidR="001276C3" w:rsidRPr="004810B5" w:rsidRDefault="00E8523D" w:rsidP="004810B5">
            <w:pPr>
              <w:pStyle w:val="Standard1"/>
              <w:tabs>
                <w:tab w:val="left" w:pos="72"/>
                <w:tab w:val="left" w:pos="2116"/>
              </w:tabs>
              <w:spacing w:after="120"/>
              <w:jc w:val="right"/>
            </w:pPr>
            <w:r w:rsidRPr="004810B5">
              <w:t>Ellis</w:t>
            </w:r>
          </w:p>
        </w:tc>
      </w:tr>
      <w:tr w:rsidR="00905923" w:rsidRPr="004810B5" w14:paraId="493F4973" w14:textId="77777777" w:rsidTr="008D5847">
        <w:tc>
          <w:tcPr>
            <w:tcW w:w="9828" w:type="dxa"/>
          </w:tcPr>
          <w:p w14:paraId="77888B1C" w14:textId="77777777" w:rsidR="00905923" w:rsidRPr="00737B3B" w:rsidRDefault="00905923" w:rsidP="004810B5">
            <w:pPr>
              <w:pStyle w:val="Standard1"/>
              <w:spacing w:after="120"/>
            </w:pPr>
            <w:r w:rsidRPr="00737B3B">
              <w:t>Dean’s remarks</w:t>
            </w:r>
          </w:p>
          <w:p w14:paraId="4C4D9F17" w14:textId="1C16C063" w:rsidR="005F0AC2" w:rsidRPr="00AB61C5" w:rsidRDefault="005F0AC2" w:rsidP="004810B5">
            <w:pPr>
              <w:spacing w:after="120" w:line="278" w:lineRule="auto"/>
            </w:pPr>
            <w:r w:rsidRPr="004810B5">
              <w:t>Dean Ellis</w:t>
            </w:r>
            <w:r w:rsidRPr="00AB61C5">
              <w:t xml:space="preserve"> shared a moment of "</w:t>
            </w:r>
            <w:proofErr w:type="spellStart"/>
            <w:r w:rsidRPr="00AB61C5">
              <w:t>GRADitude</w:t>
            </w:r>
            <w:proofErr w:type="spellEnd"/>
            <w:r w:rsidRPr="00AB61C5">
              <w:t>" to recognize the GAC members' dedication and support for graduate education at IU Indianapolis during a busy semester marked by changes at campus, state, and federal levels</w:t>
            </w:r>
          </w:p>
          <w:p w14:paraId="68510408" w14:textId="77777777" w:rsidR="00394105" w:rsidRDefault="005F0AC2" w:rsidP="00394105">
            <w:pPr>
              <w:pStyle w:val="Standard1"/>
              <w:spacing w:before="0" w:after="120"/>
            </w:pPr>
            <w:r w:rsidRPr="00AB61C5">
              <w:t>A scheduled speaker needed to be realigned</w:t>
            </w:r>
            <w:r w:rsidR="00394105">
              <w:t xml:space="preserve"> so this meeting focused mainly on program approvals.</w:t>
            </w:r>
            <w:r w:rsidRPr="004810B5">
              <w:t xml:space="preserve"> A December meeting has been scheduled to accommodate the December deadline for bulletin submissions.</w:t>
            </w:r>
          </w:p>
          <w:p w14:paraId="3B386EBC" w14:textId="0A227E39" w:rsidR="005F0AC2" w:rsidRPr="004810B5" w:rsidRDefault="005F0AC2" w:rsidP="00394105">
            <w:pPr>
              <w:pStyle w:val="Standard1"/>
              <w:spacing w:before="0" w:after="120"/>
            </w:pPr>
            <w:r w:rsidRPr="00AB61C5">
              <w:t>The Graduate School planned to require faculty to include Ethics Point (university complaint mechanism, in response to SEA 202) language on syllabi.</w:t>
            </w:r>
            <w:r w:rsidRPr="004810B5">
              <w:t xml:space="preserve"> A discussion about issues around this came up. </w:t>
            </w:r>
            <w:r w:rsidRPr="00AB61C5">
              <w:t>Faculty feared the language would invite student critiques of them personally.</w:t>
            </w:r>
            <w:r w:rsidRPr="004810B5">
              <w:t xml:space="preserve"> O</w:t>
            </w:r>
            <w:r w:rsidRPr="00AB61C5">
              <w:t>ne member argued the requirement is not mandated by SEA 202.</w:t>
            </w:r>
            <w:r w:rsidRPr="004810B5">
              <w:t xml:space="preserve"> </w:t>
            </w:r>
            <w:r w:rsidRPr="00AB61C5">
              <w:t xml:space="preserve">Alternatives suggested were system-level notifications (e.g., Canvas, </w:t>
            </w:r>
            <w:r w:rsidRPr="004810B5">
              <w:t>One.</w:t>
            </w:r>
            <w:r w:rsidRPr="00AB61C5">
              <w:t>iu.edu login) instead of syllabus reliance.</w:t>
            </w:r>
            <w:r w:rsidRPr="004810B5">
              <w:t xml:space="preserve"> Dean Ellis </w:t>
            </w:r>
            <w:r w:rsidRPr="00AB61C5">
              <w:t>paused the syllabus requirement and will pursue communication primarily through system-level notifications.</w:t>
            </w:r>
          </w:p>
        </w:tc>
        <w:tc>
          <w:tcPr>
            <w:tcW w:w="1350" w:type="dxa"/>
          </w:tcPr>
          <w:p w14:paraId="7EFCF491" w14:textId="5AAB6EF3" w:rsidR="00905923" w:rsidRPr="004810B5" w:rsidRDefault="00905923" w:rsidP="004810B5">
            <w:pPr>
              <w:pStyle w:val="Standard1"/>
              <w:tabs>
                <w:tab w:val="left" w:pos="72"/>
                <w:tab w:val="left" w:pos="2116"/>
              </w:tabs>
              <w:spacing w:after="120"/>
              <w:jc w:val="right"/>
            </w:pPr>
            <w:r w:rsidRPr="004810B5">
              <w:t>Ellis</w:t>
            </w:r>
          </w:p>
        </w:tc>
      </w:tr>
      <w:tr w:rsidR="00A15044" w:rsidRPr="004810B5" w14:paraId="224C92BF" w14:textId="77777777" w:rsidTr="00A60B17">
        <w:tc>
          <w:tcPr>
            <w:tcW w:w="9828" w:type="dxa"/>
          </w:tcPr>
          <w:p w14:paraId="3B2822D9" w14:textId="60A052EE" w:rsidR="005F0AC2" w:rsidRPr="00AB61C5" w:rsidRDefault="005F0AC2" w:rsidP="004810B5">
            <w:pPr>
              <w:spacing w:after="120" w:line="278" w:lineRule="auto"/>
            </w:pPr>
            <w:r w:rsidRPr="00AB61C5">
              <w:t xml:space="preserve">Keith </w:t>
            </w:r>
            <w:r w:rsidRPr="004810B5">
              <w:t xml:space="preserve">Avin </w:t>
            </w:r>
            <w:r w:rsidR="003B3B9B">
              <w:t xml:space="preserve">noted </w:t>
            </w:r>
            <w:r w:rsidRPr="00AB61C5">
              <w:t>that all submissions for changes to be reflected in the upcoming year's bulletin must be submitted by Wednesday, December 3rd, ahead of the final GAC meeting on December 16th</w:t>
            </w:r>
          </w:p>
          <w:p w14:paraId="7A6876C0" w14:textId="5F3E58D8" w:rsidR="00A15044" w:rsidRPr="00737B3B" w:rsidRDefault="00A15044" w:rsidP="004810B5">
            <w:pPr>
              <w:pStyle w:val="Standard1"/>
              <w:spacing w:after="120"/>
            </w:pPr>
            <w:r w:rsidRPr="00737B3B">
              <w:t>Program proposals</w:t>
            </w:r>
          </w:p>
          <w:p w14:paraId="7720146A" w14:textId="7596B628" w:rsidR="00370A78" w:rsidRPr="004810B5" w:rsidRDefault="00370A78" w:rsidP="004810B5">
            <w:pPr>
              <w:pStyle w:val="Standard1"/>
              <w:numPr>
                <w:ilvl w:val="0"/>
                <w:numId w:val="5"/>
              </w:numPr>
              <w:spacing w:after="120"/>
            </w:pPr>
            <w:r w:rsidRPr="004810B5">
              <w:t>New MS in Leadership and Organizational Systems in O’Neill School of Public and Environmental Affairs</w:t>
            </w:r>
            <w:r w:rsidR="004810B5">
              <w:t xml:space="preserve"> - Approved</w:t>
            </w:r>
          </w:p>
          <w:p w14:paraId="24BC2CEE" w14:textId="74BA945A" w:rsidR="00370A78" w:rsidRPr="004810B5" w:rsidRDefault="00370A78" w:rsidP="004810B5">
            <w:pPr>
              <w:pStyle w:val="Standard1"/>
              <w:numPr>
                <w:ilvl w:val="0"/>
                <w:numId w:val="5"/>
              </w:numPr>
              <w:spacing w:after="120"/>
            </w:pPr>
            <w:r w:rsidRPr="004810B5">
              <w:t>New Special Education track in the MSED in Elementary Education</w:t>
            </w:r>
            <w:r w:rsidR="004810B5">
              <w:t xml:space="preserve"> - Approved</w:t>
            </w:r>
          </w:p>
          <w:p w14:paraId="62147B34" w14:textId="3112EAAB" w:rsidR="00370A78" w:rsidRPr="004810B5" w:rsidRDefault="00370A78" w:rsidP="004810B5">
            <w:pPr>
              <w:pStyle w:val="Standard1"/>
              <w:numPr>
                <w:ilvl w:val="0"/>
                <w:numId w:val="5"/>
              </w:numPr>
              <w:spacing w:after="120"/>
            </w:pPr>
            <w:r w:rsidRPr="004810B5">
              <w:t>New Special Education track in the MSED in Secondary Education</w:t>
            </w:r>
            <w:r w:rsidR="004810B5">
              <w:t xml:space="preserve"> - Approved</w:t>
            </w:r>
          </w:p>
          <w:p w14:paraId="4421A9FA" w14:textId="2507D8A5" w:rsidR="00E37318" w:rsidRPr="004810B5" w:rsidRDefault="00370A78" w:rsidP="004810B5">
            <w:pPr>
              <w:pStyle w:val="Standard1"/>
              <w:numPr>
                <w:ilvl w:val="0"/>
                <w:numId w:val="5"/>
              </w:numPr>
              <w:spacing w:after="120"/>
            </w:pPr>
            <w:r w:rsidRPr="004810B5">
              <w:t>New Biomedical Engineering specialization in the PhD in Informatics program</w:t>
            </w:r>
            <w:r w:rsidR="004810B5">
              <w:t xml:space="preserve"> - Approved</w:t>
            </w:r>
          </w:p>
          <w:p w14:paraId="5A82A433" w14:textId="3B0BB4FF" w:rsidR="00717A47" w:rsidRPr="004810B5" w:rsidRDefault="00717A47" w:rsidP="004810B5">
            <w:pPr>
              <w:pStyle w:val="Standard1"/>
              <w:numPr>
                <w:ilvl w:val="0"/>
                <w:numId w:val="5"/>
              </w:numPr>
              <w:spacing w:after="120"/>
            </w:pPr>
            <w:r w:rsidRPr="004810B5">
              <w:t>Exercise Science PhD and Health &amp; Rehabilitation Science PhD to be consolidated into a new Human Performance and Rehabilitation Science PhD degree in the School of Health &amp; Human Sciences</w:t>
            </w:r>
            <w:r w:rsidR="004810B5">
              <w:t xml:space="preserve"> </w:t>
            </w:r>
            <w:r w:rsidR="00394105">
              <w:t xml:space="preserve">- </w:t>
            </w:r>
            <w:r w:rsidR="004810B5" w:rsidRPr="004810B5">
              <w:t>Approved with consideration of 6-12 credit minor</w:t>
            </w:r>
          </w:p>
          <w:p w14:paraId="14A0A860" w14:textId="2C98B162" w:rsidR="00717A47" w:rsidRPr="004810B5" w:rsidRDefault="00717A47" w:rsidP="004810B5">
            <w:pPr>
              <w:pStyle w:val="Standard1"/>
              <w:numPr>
                <w:ilvl w:val="0"/>
                <w:numId w:val="5"/>
              </w:numPr>
              <w:spacing w:after="120"/>
            </w:pPr>
            <w:r w:rsidRPr="004810B5">
              <w:t>Kinesiology MS and Health Sciences MS to be consolidated into a new Human Performance and Rehabilitation Science MS degree in the School of Health &amp; Human Sciences</w:t>
            </w:r>
            <w:r w:rsidR="00394105">
              <w:t xml:space="preserve"> - Approved</w:t>
            </w:r>
          </w:p>
        </w:tc>
        <w:tc>
          <w:tcPr>
            <w:tcW w:w="1350" w:type="dxa"/>
          </w:tcPr>
          <w:p w14:paraId="726831D4" w14:textId="77777777" w:rsidR="00A15044" w:rsidRPr="004810B5" w:rsidRDefault="00A15044" w:rsidP="004810B5">
            <w:pPr>
              <w:pStyle w:val="Standard1"/>
              <w:tabs>
                <w:tab w:val="left" w:pos="72"/>
              </w:tabs>
              <w:spacing w:after="120"/>
              <w:jc w:val="right"/>
            </w:pPr>
            <w:r w:rsidRPr="004810B5">
              <w:t>Avin</w:t>
            </w:r>
          </w:p>
        </w:tc>
      </w:tr>
      <w:tr w:rsidR="00A15044" w:rsidRPr="004810B5" w14:paraId="3C4CEF75" w14:textId="77777777" w:rsidTr="00A60B17">
        <w:tc>
          <w:tcPr>
            <w:tcW w:w="9828" w:type="dxa"/>
          </w:tcPr>
          <w:p w14:paraId="3846F1A6" w14:textId="55743686" w:rsidR="00A15044" w:rsidRPr="004810B5" w:rsidRDefault="00A15044" w:rsidP="004810B5">
            <w:pPr>
              <w:pStyle w:val="Standard1"/>
              <w:spacing w:after="120"/>
              <w:ind w:left="360"/>
            </w:pPr>
            <w:r w:rsidRPr="00737B3B">
              <w:t xml:space="preserve">Consent </w:t>
            </w:r>
            <w:r w:rsidR="00737B3B" w:rsidRPr="00737B3B">
              <w:t xml:space="preserve">Agenda </w:t>
            </w:r>
            <w:r w:rsidR="00737B3B" w:rsidRPr="004810B5">
              <w:t>-</w:t>
            </w:r>
            <w:r w:rsidR="005F0AC2" w:rsidRPr="004810B5">
              <w:t xml:space="preserve"> all approved</w:t>
            </w:r>
          </w:p>
          <w:p w14:paraId="2C399020" w14:textId="311DB1AB" w:rsidR="00A15044" w:rsidRPr="004810B5" w:rsidRDefault="003F6BB0" w:rsidP="004810B5">
            <w:pPr>
              <w:pStyle w:val="Standard1"/>
              <w:numPr>
                <w:ilvl w:val="0"/>
                <w:numId w:val="12"/>
              </w:numPr>
              <w:spacing w:after="120"/>
            </w:pPr>
            <w:r w:rsidRPr="004810B5">
              <w:t>BS/MS in Music Technology</w:t>
            </w:r>
            <w:r w:rsidR="00DB4DBA" w:rsidRPr="004810B5">
              <w:t xml:space="preserve"> in Herron School of Art + Design</w:t>
            </w:r>
          </w:p>
          <w:p w14:paraId="27AE9489" w14:textId="77777777" w:rsidR="002F282E" w:rsidRPr="004810B5" w:rsidRDefault="005C214F" w:rsidP="004810B5">
            <w:pPr>
              <w:pStyle w:val="Standard1"/>
              <w:numPr>
                <w:ilvl w:val="0"/>
                <w:numId w:val="12"/>
              </w:numPr>
              <w:spacing w:after="120"/>
            </w:pPr>
            <w:r w:rsidRPr="004810B5">
              <w:t>Master of Jurisprudence name changed to Master of Legal Studies</w:t>
            </w:r>
          </w:p>
          <w:p w14:paraId="25AEBA6E" w14:textId="77777777" w:rsidR="005C214F" w:rsidRPr="004810B5" w:rsidRDefault="005C214F" w:rsidP="004810B5">
            <w:pPr>
              <w:pStyle w:val="Standard1"/>
              <w:numPr>
                <w:ilvl w:val="0"/>
                <w:numId w:val="12"/>
              </w:numPr>
              <w:spacing w:after="120"/>
            </w:pPr>
            <w:r w:rsidRPr="004810B5">
              <w:t>American Law for Foreign Lawyers track in the LLM degree name change to American Law and Jurisprudence track.</w:t>
            </w:r>
          </w:p>
          <w:p w14:paraId="2A2C61B5" w14:textId="265FA3B3" w:rsidR="00BC7E92" w:rsidRPr="004810B5" w:rsidRDefault="00BC7E92" w:rsidP="004810B5">
            <w:pPr>
              <w:pStyle w:val="Standard1"/>
              <w:numPr>
                <w:ilvl w:val="0"/>
                <w:numId w:val="12"/>
              </w:numPr>
              <w:spacing w:after="120"/>
            </w:pPr>
            <w:r w:rsidRPr="004810B5">
              <w:lastRenderedPageBreak/>
              <w:t xml:space="preserve">Credit </w:t>
            </w:r>
            <w:r w:rsidR="00CE5FCB" w:rsidRPr="004810B5">
              <w:t>hours</w:t>
            </w:r>
            <w:r w:rsidRPr="004810B5">
              <w:t xml:space="preserve"> change Post-Bacc</w:t>
            </w:r>
            <w:r w:rsidR="00DB4DBA" w:rsidRPr="004810B5">
              <w:t>alaureate</w:t>
            </w:r>
            <w:r w:rsidRPr="004810B5">
              <w:t xml:space="preserve"> Certificate in Health Information Management in the Luddy School of Informatics, Computing, &amp; Engineering.</w:t>
            </w:r>
          </w:p>
          <w:p w14:paraId="632FE478" w14:textId="77777777" w:rsidR="00BC7E92" w:rsidRPr="004810B5" w:rsidRDefault="00BC7E92" w:rsidP="004810B5">
            <w:pPr>
              <w:pStyle w:val="Standard1"/>
              <w:numPr>
                <w:ilvl w:val="0"/>
                <w:numId w:val="12"/>
              </w:numPr>
              <w:spacing w:after="120"/>
            </w:pPr>
            <w:r w:rsidRPr="004810B5">
              <w:t>Curriculum change to the MS in ACBP Pre-Professional track program in the IU School of Medicine</w:t>
            </w:r>
          </w:p>
          <w:p w14:paraId="3A2230BE" w14:textId="09779F50" w:rsidR="00BC7E92" w:rsidRPr="004810B5" w:rsidRDefault="00BC7E92" w:rsidP="004810B5">
            <w:pPr>
              <w:pStyle w:val="Standard1"/>
              <w:numPr>
                <w:ilvl w:val="0"/>
                <w:numId w:val="12"/>
              </w:numPr>
              <w:spacing w:after="120"/>
            </w:pPr>
            <w:r w:rsidRPr="004810B5">
              <w:t xml:space="preserve">Curriculum change to the </w:t>
            </w:r>
            <w:r w:rsidR="00DB4DBA" w:rsidRPr="004810B5">
              <w:t>PhD</w:t>
            </w:r>
            <w:r w:rsidRPr="004810B5">
              <w:t xml:space="preserve"> in ACBP Education track program in the IU School of Medicine</w:t>
            </w:r>
          </w:p>
          <w:p w14:paraId="62DE3921" w14:textId="01BCF1D2" w:rsidR="00520786" w:rsidRPr="004810B5" w:rsidRDefault="00520786" w:rsidP="004810B5">
            <w:pPr>
              <w:pStyle w:val="Standard1"/>
              <w:numPr>
                <w:ilvl w:val="0"/>
                <w:numId w:val="12"/>
              </w:numPr>
              <w:spacing w:after="120"/>
            </w:pPr>
            <w:r w:rsidRPr="004810B5">
              <w:t>Curriculum change to the Translational Cancer Biology PhD program in the IU School of Medicine</w:t>
            </w:r>
          </w:p>
          <w:p w14:paraId="3211372E" w14:textId="2A42120A" w:rsidR="00D24F17" w:rsidRPr="004810B5" w:rsidRDefault="00D24F17" w:rsidP="004810B5">
            <w:pPr>
              <w:pStyle w:val="Standard1"/>
              <w:numPr>
                <w:ilvl w:val="0"/>
                <w:numId w:val="12"/>
              </w:numPr>
              <w:spacing w:after="120"/>
            </w:pPr>
            <w:r w:rsidRPr="004810B5">
              <w:t>Curriculum change to the MS in Clinical Research program in the IU School of Medicine</w:t>
            </w:r>
          </w:p>
          <w:p w14:paraId="07A80818" w14:textId="5F737108" w:rsidR="00D24F17" w:rsidRPr="004810B5" w:rsidRDefault="00D24F17" w:rsidP="004810B5">
            <w:pPr>
              <w:pStyle w:val="Standard1"/>
              <w:numPr>
                <w:ilvl w:val="0"/>
                <w:numId w:val="12"/>
              </w:numPr>
              <w:spacing w:after="120"/>
            </w:pPr>
            <w:r w:rsidRPr="004810B5">
              <w:t xml:space="preserve">Curriculum change to the graduate certificate in </w:t>
            </w:r>
            <w:r w:rsidR="00DB4DBA" w:rsidRPr="004810B5">
              <w:t xml:space="preserve">Clinical </w:t>
            </w:r>
            <w:r w:rsidRPr="004810B5">
              <w:t>Research program in the IU School of Medicine</w:t>
            </w:r>
          </w:p>
          <w:p w14:paraId="1BA13735" w14:textId="53CEBA1C" w:rsidR="00B63530" w:rsidRPr="004810B5" w:rsidRDefault="00B63530" w:rsidP="004810B5">
            <w:pPr>
              <w:pStyle w:val="Standard1"/>
              <w:numPr>
                <w:ilvl w:val="0"/>
                <w:numId w:val="12"/>
              </w:numPr>
              <w:spacing w:after="120"/>
            </w:pPr>
            <w:r w:rsidRPr="004810B5">
              <w:t>Curriculum change to the Genetic Counseling MS program in the IU School of Medicine</w:t>
            </w:r>
          </w:p>
          <w:p w14:paraId="0E92343A" w14:textId="0B6EB937" w:rsidR="00FD4D28" w:rsidRPr="004810B5" w:rsidRDefault="00FD4D28" w:rsidP="004810B5">
            <w:pPr>
              <w:pStyle w:val="Standard1"/>
              <w:numPr>
                <w:ilvl w:val="0"/>
                <w:numId w:val="12"/>
              </w:numPr>
              <w:spacing w:after="120"/>
            </w:pPr>
            <w:r w:rsidRPr="004810B5">
              <w:t>Curriculum change to the Biochemistry &amp; Molecular Biology MS Thesis track in the IU School of Medicine (there are two submissions, one for students who entered the program between Fall 2023 and Summer 2025 and the other for students entering in Fall 2025)</w:t>
            </w:r>
          </w:p>
          <w:p w14:paraId="00AD275A" w14:textId="77777777" w:rsidR="00FD4D28" w:rsidRPr="004810B5" w:rsidRDefault="00FD4D28" w:rsidP="004810B5">
            <w:pPr>
              <w:pStyle w:val="Standard1"/>
              <w:numPr>
                <w:ilvl w:val="0"/>
                <w:numId w:val="12"/>
              </w:numPr>
              <w:spacing w:after="120"/>
            </w:pPr>
            <w:r w:rsidRPr="004810B5">
              <w:t>Curriculum change to the Biochemistry &amp; Molecular Biology MS Non-Thesis track in the IU School of Medicine (there are two submissions, one for students who entered the program between Fall 2023 and Summer 2025 and the other for students entering in Fall 2025)</w:t>
            </w:r>
          </w:p>
          <w:p w14:paraId="5E29EB90" w14:textId="51B53185" w:rsidR="00FD4D28" w:rsidRPr="004810B5" w:rsidRDefault="00FD4D28" w:rsidP="004810B5">
            <w:pPr>
              <w:pStyle w:val="Standard1"/>
              <w:numPr>
                <w:ilvl w:val="0"/>
                <w:numId w:val="12"/>
              </w:numPr>
              <w:spacing w:after="120"/>
            </w:pPr>
            <w:r w:rsidRPr="004810B5">
              <w:t>Curriculum change to the Biochemistry &amp; Molecular Biology PhD program in the IU School of Medicine</w:t>
            </w:r>
          </w:p>
          <w:p w14:paraId="6C6BA9FB" w14:textId="4A9B5BBF" w:rsidR="00FD4D28" w:rsidRPr="004810B5" w:rsidRDefault="00FD4D28" w:rsidP="004810B5">
            <w:pPr>
              <w:pStyle w:val="Standard1"/>
              <w:numPr>
                <w:ilvl w:val="0"/>
                <w:numId w:val="12"/>
              </w:numPr>
              <w:spacing w:after="120"/>
            </w:pPr>
            <w:r w:rsidRPr="004810B5">
              <w:t>Curriculum change to the PhD Minor in Medical Neuroscience in the IU School of Medicine</w:t>
            </w:r>
          </w:p>
          <w:p w14:paraId="3C8E77E8" w14:textId="6665A1F8" w:rsidR="00FD4D28" w:rsidRPr="004810B5" w:rsidRDefault="00FD4D28" w:rsidP="004810B5">
            <w:pPr>
              <w:pStyle w:val="Standard1"/>
              <w:numPr>
                <w:ilvl w:val="0"/>
                <w:numId w:val="12"/>
              </w:numPr>
              <w:spacing w:after="120"/>
            </w:pPr>
            <w:r w:rsidRPr="004810B5">
              <w:t xml:space="preserve">Curriculum change to the PhD in Medical Neuroscience in the IU School of Medicine </w:t>
            </w:r>
            <w:r w:rsidR="009E45B6" w:rsidRPr="004810B5">
              <w:t>(there</w:t>
            </w:r>
            <w:r w:rsidR="00F7796C" w:rsidRPr="004810B5">
              <w:t xml:space="preserve"> are two submissions, one </w:t>
            </w:r>
            <w:r w:rsidRPr="004810B5">
              <w:t xml:space="preserve">for students who entered the program Fall 2020 – summer 2024 and </w:t>
            </w:r>
            <w:r w:rsidR="00F7796C" w:rsidRPr="004810B5">
              <w:t xml:space="preserve">the other </w:t>
            </w:r>
            <w:r w:rsidRPr="004810B5">
              <w:t>for students who entered the program</w:t>
            </w:r>
            <w:r w:rsidR="00E7590D" w:rsidRPr="004810B5">
              <w:t xml:space="preserve"> in Fall 2025)</w:t>
            </w:r>
          </w:p>
          <w:p w14:paraId="14B14619" w14:textId="778E06A4" w:rsidR="00520786" w:rsidRPr="004810B5" w:rsidRDefault="00127A84" w:rsidP="004810B5">
            <w:pPr>
              <w:pStyle w:val="Standard1"/>
              <w:numPr>
                <w:ilvl w:val="0"/>
                <w:numId w:val="12"/>
              </w:numPr>
              <w:spacing w:after="120"/>
            </w:pPr>
            <w:r w:rsidRPr="004810B5">
              <w:t>Curriculum change to the MS in Economics</w:t>
            </w:r>
            <w:r w:rsidR="00DB4DBA" w:rsidRPr="004810B5">
              <w:t xml:space="preserve"> in the School of Liberal Arts</w:t>
            </w:r>
          </w:p>
        </w:tc>
        <w:tc>
          <w:tcPr>
            <w:tcW w:w="1350" w:type="dxa"/>
          </w:tcPr>
          <w:p w14:paraId="6FDAE9EC" w14:textId="77777777" w:rsidR="00A15044" w:rsidRPr="004810B5" w:rsidRDefault="00A15044" w:rsidP="004810B5">
            <w:pPr>
              <w:pStyle w:val="Standard1"/>
              <w:tabs>
                <w:tab w:val="left" w:pos="72"/>
              </w:tabs>
              <w:spacing w:after="120"/>
              <w:ind w:left="360"/>
              <w:jc w:val="right"/>
            </w:pPr>
            <w:r w:rsidRPr="004810B5">
              <w:lastRenderedPageBreak/>
              <w:t>Avin</w:t>
            </w:r>
          </w:p>
        </w:tc>
      </w:tr>
      <w:tr w:rsidR="009E45B6" w:rsidRPr="004810B5" w14:paraId="26578A45" w14:textId="77777777" w:rsidTr="00A60B17">
        <w:tc>
          <w:tcPr>
            <w:tcW w:w="9828" w:type="dxa"/>
          </w:tcPr>
          <w:p w14:paraId="4E969598" w14:textId="71A01C3D" w:rsidR="004810B5" w:rsidRPr="004810B5" w:rsidRDefault="00B34C6A" w:rsidP="00737B3B">
            <w:pPr>
              <w:pStyle w:val="Standard1"/>
              <w:spacing w:after="120"/>
              <w:rPr>
                <w:b/>
                <w:bCs/>
              </w:rPr>
            </w:pPr>
            <w:r w:rsidRPr="00737B3B">
              <w:t>Proposed Plan</w:t>
            </w:r>
            <w:r w:rsidRPr="00737B3B">
              <w:rPr>
                <w:b/>
                <w:bCs/>
              </w:rPr>
              <w:t>:</w:t>
            </w:r>
            <w:r w:rsidR="00394105" w:rsidRPr="00737B3B">
              <w:rPr>
                <w:b/>
                <w:bCs/>
              </w:rPr>
              <w:t xml:space="preserve"> </w:t>
            </w:r>
            <w:r w:rsidR="00394105" w:rsidRPr="00394105">
              <w:t>Approved</w:t>
            </w:r>
          </w:p>
          <w:p w14:paraId="0E6FAB58" w14:textId="26684D4B" w:rsidR="004810B5" w:rsidRPr="004810B5" w:rsidRDefault="00B34C6A" w:rsidP="00737B3B">
            <w:pPr>
              <w:pStyle w:val="Standard1"/>
              <w:spacing w:after="120"/>
            </w:pPr>
            <w:r w:rsidRPr="004810B5">
              <w:t>The Stellic audit implemented for Fall 2025 will serve as the foundation for all plans of study. This approach ensures that plans of study remain current and that all future revisions originate from this baseline. The goal is to establish consistency and improve efficiency in subsequent Stellic updates, ultimately providing greater transparency for graduate and professional students.</w:t>
            </w:r>
          </w:p>
        </w:tc>
        <w:tc>
          <w:tcPr>
            <w:tcW w:w="1350" w:type="dxa"/>
          </w:tcPr>
          <w:p w14:paraId="6D0CFD1F" w14:textId="5013268B" w:rsidR="009E45B6" w:rsidRPr="004810B5" w:rsidRDefault="004523AC" w:rsidP="004810B5">
            <w:pPr>
              <w:pStyle w:val="Standard1"/>
              <w:tabs>
                <w:tab w:val="left" w:pos="72"/>
              </w:tabs>
              <w:spacing w:after="120"/>
              <w:ind w:left="360"/>
              <w:jc w:val="right"/>
            </w:pPr>
            <w:r w:rsidRPr="004810B5">
              <w:t>Avin</w:t>
            </w:r>
          </w:p>
        </w:tc>
      </w:tr>
      <w:tr w:rsidR="00394105" w:rsidRPr="004810B5" w14:paraId="38099EAE" w14:textId="77777777" w:rsidTr="00A60B17">
        <w:tc>
          <w:tcPr>
            <w:tcW w:w="9828" w:type="dxa"/>
          </w:tcPr>
          <w:p w14:paraId="00F5AE16" w14:textId="77777777" w:rsidR="00394105" w:rsidRPr="00737B3B" w:rsidRDefault="00394105" w:rsidP="00737B3B">
            <w:pPr>
              <w:pStyle w:val="Standard1"/>
              <w:spacing w:after="120"/>
              <w:ind w:left="65"/>
            </w:pPr>
            <w:r w:rsidRPr="00737B3B">
              <w:t>The following reports were distributed before the meeting:</w:t>
            </w:r>
          </w:p>
          <w:p w14:paraId="6C2431CB" w14:textId="7D83D6B2" w:rsidR="00394105" w:rsidRPr="0051277D" w:rsidRDefault="00394105" w:rsidP="00737B3B">
            <w:pPr>
              <w:pStyle w:val="Standard1"/>
              <w:spacing w:after="120"/>
              <w:ind w:left="65"/>
              <w:rPr>
                <w:i/>
                <w:iCs/>
              </w:rPr>
            </w:pPr>
            <w:r w:rsidRPr="0051277D">
              <w:rPr>
                <w:i/>
                <w:iCs/>
              </w:rPr>
              <w:t xml:space="preserve">Associate Dean’s report (Keith Avin) </w:t>
            </w:r>
          </w:p>
          <w:p w14:paraId="0DD9A956" w14:textId="4A6233E1" w:rsidR="0051277D" w:rsidRDefault="0051277D" w:rsidP="00737B3B">
            <w:pPr>
              <w:pStyle w:val="Standard1"/>
              <w:spacing w:after="120"/>
              <w:ind w:left="65"/>
            </w:pPr>
            <w:r>
              <w:t>A new course has been created: Grad G501: Professional Development Seminar – Careers &amp; Innovation in Life Sciences. This course connects students with health and life sciences industry partners. Twice monthly, innovators from the Greater Indianapolis Area will present on applying science in novel ways. Students must attend 6 presentations, submit reflections, and review preparatory readings provided before each session.</w:t>
            </w:r>
          </w:p>
          <w:p w14:paraId="5796FFF9" w14:textId="77777777" w:rsidR="0051277D" w:rsidRPr="004810B5" w:rsidRDefault="0051277D" w:rsidP="00737B3B">
            <w:pPr>
              <w:pStyle w:val="Standard1"/>
              <w:spacing w:after="120"/>
              <w:ind w:left="65"/>
            </w:pPr>
            <w:r w:rsidRPr="004810B5">
              <w:t>Stellic Training Plan: The Graduate School will survey users after Thanksgiving to better understand needs and will roll out a three-level training plan: for identified Super Users (1-3 per school), for Directors of Graduate Studies/Advisors, and for general Faculty. Training is timed to align with the fall registration period.</w:t>
            </w:r>
          </w:p>
          <w:p w14:paraId="42AD18EF" w14:textId="77777777" w:rsidR="0051277D" w:rsidRDefault="00394105" w:rsidP="00737B3B">
            <w:pPr>
              <w:pStyle w:val="Standard1"/>
              <w:spacing w:after="120"/>
              <w:ind w:left="65"/>
              <w:rPr>
                <w:rFonts w:ascii="Segoe UI" w:hAnsi="Symbol" w:cs="Segoe UI"/>
                <w:sz w:val="21"/>
                <w:szCs w:val="21"/>
              </w:rPr>
            </w:pPr>
            <w:r w:rsidRPr="0051277D">
              <w:rPr>
                <w:i/>
                <w:iCs/>
              </w:rPr>
              <w:t>Assistant Dean’s report (Tabitha Hardy)</w:t>
            </w:r>
            <w:r w:rsidRPr="004810B5">
              <w:t>:</w:t>
            </w:r>
            <w:r w:rsidR="0051277D" w:rsidRPr="0051277D">
              <w:rPr>
                <w:rFonts w:ascii="Segoe UI" w:hAnsi="Symbol" w:cs="Segoe UI"/>
                <w:sz w:val="21"/>
                <w:szCs w:val="21"/>
              </w:rPr>
              <w:t xml:space="preserve"> </w:t>
            </w:r>
          </w:p>
          <w:p w14:paraId="5CB56C4B" w14:textId="05A26E95" w:rsidR="0051277D" w:rsidRDefault="0051277D" w:rsidP="00737B3B">
            <w:pPr>
              <w:pStyle w:val="Standard1"/>
              <w:spacing w:after="120"/>
              <w:ind w:left="65"/>
            </w:pPr>
            <w:r w:rsidRPr="0051277D">
              <w:t xml:space="preserve">Progression Lists: Departmental lists for students graduating Spring &amp; Fall 2026 were due Dec. 5. Goal: streamline progression and reduce time to degree. </w:t>
            </w:r>
          </w:p>
          <w:p w14:paraId="47BF0528" w14:textId="77777777" w:rsidR="0051277D" w:rsidRPr="004810B5" w:rsidRDefault="0051277D" w:rsidP="00737B3B">
            <w:pPr>
              <w:pStyle w:val="Standard1"/>
              <w:spacing w:after="120"/>
              <w:ind w:left="65"/>
            </w:pPr>
            <w:r w:rsidRPr="00394105">
              <w:t>The Graduate School is proactively requesting lists of anticipated graduating students (particularly those expected in 2026) to ensure all required milestone paperwork (EDOCs, transfer credits) is completed early in the student's career (e.g., plan of study submitted by the end of Year 1), rather than waiting until six months before graduation. Concerns were raised that communications regarding this tracking were not initially being sent to GAC curriculum representatives. GAC members were ensured that they are included in future communication related to curriculum and student progression.</w:t>
            </w:r>
          </w:p>
          <w:p w14:paraId="370863B8" w14:textId="362964AB" w:rsidR="0051277D" w:rsidRPr="0051277D" w:rsidRDefault="0051277D" w:rsidP="00737B3B">
            <w:pPr>
              <w:pStyle w:val="Standard1"/>
              <w:spacing w:after="120"/>
              <w:ind w:left="65"/>
            </w:pPr>
            <w:r w:rsidRPr="0051277D">
              <w:t xml:space="preserve">Elite 50 Nominations: Open through Dec. 14. Nominate an outstanding graduate student here. </w:t>
            </w:r>
          </w:p>
          <w:p w14:paraId="57E667F4" w14:textId="56E6D04B" w:rsidR="0051277D" w:rsidRPr="0051277D" w:rsidRDefault="0051277D" w:rsidP="00737B3B">
            <w:pPr>
              <w:pStyle w:val="Standard1"/>
              <w:spacing w:after="120"/>
              <w:ind w:left="65"/>
            </w:pPr>
            <w:r w:rsidRPr="0051277D">
              <w:t xml:space="preserve">PFFP Program: Free, quick application to join. </w:t>
            </w:r>
          </w:p>
          <w:p w14:paraId="3D2EDAE0" w14:textId="63B4B283" w:rsidR="0051277D" w:rsidRPr="0051277D" w:rsidRDefault="0051277D" w:rsidP="00737B3B">
            <w:pPr>
              <w:pStyle w:val="Standard1"/>
              <w:spacing w:after="120"/>
              <w:ind w:left="65"/>
            </w:pPr>
            <w:r w:rsidRPr="0051277D">
              <w:t>Stressbusters Week: Dec. 8–11. Free coffee &amp; snacks in the Graduate Commons</w:t>
            </w:r>
            <w:r>
              <w:t>.</w:t>
            </w:r>
          </w:p>
          <w:p w14:paraId="498F980B" w14:textId="4A4C610D" w:rsidR="0051277D" w:rsidRPr="0051277D" w:rsidRDefault="0051277D" w:rsidP="00737B3B">
            <w:pPr>
              <w:pStyle w:val="Standard1"/>
              <w:spacing w:after="120"/>
              <w:ind w:left="65"/>
            </w:pPr>
            <w:r w:rsidRPr="0051277D">
              <w:t xml:space="preserve">Writer’s Block Party: Dec. 11, 4–8 PM. Work on final projects with pizza. Sponsored by Graduate School &amp; Writing Center. </w:t>
            </w:r>
          </w:p>
          <w:p w14:paraId="24C8C194" w14:textId="6F33FB19" w:rsidR="0051277D" w:rsidRPr="0051277D" w:rsidRDefault="0051277D" w:rsidP="00737B3B">
            <w:pPr>
              <w:pStyle w:val="Standard1"/>
              <w:spacing w:after="120"/>
              <w:ind w:left="65"/>
            </w:pPr>
            <w:r w:rsidRPr="0051277D">
              <w:lastRenderedPageBreak/>
              <w:t xml:space="preserve">PFFP Pathways Conference &amp; 3MT/3MP Winners: </w:t>
            </w:r>
          </w:p>
          <w:p w14:paraId="44B70D9A" w14:textId="77777777" w:rsidR="0051277D" w:rsidRPr="0051277D" w:rsidRDefault="0051277D" w:rsidP="00737B3B">
            <w:pPr>
              <w:pStyle w:val="Standard1"/>
              <w:numPr>
                <w:ilvl w:val="0"/>
                <w:numId w:val="16"/>
              </w:numPr>
              <w:spacing w:after="120"/>
            </w:pPr>
            <w:r w:rsidRPr="0051277D">
              <w:t>3MT: 1st – Eray Schulz (School of Science); Runner-Up &amp; People’s Choice – Stephanie Adama (IU School of Medicine).</w:t>
            </w:r>
          </w:p>
          <w:p w14:paraId="3D91A7AF" w14:textId="77777777" w:rsidR="0051277D" w:rsidRPr="0051277D" w:rsidRDefault="0051277D" w:rsidP="00737B3B">
            <w:pPr>
              <w:pStyle w:val="Standard1"/>
              <w:numPr>
                <w:ilvl w:val="0"/>
                <w:numId w:val="16"/>
              </w:numPr>
              <w:spacing w:after="120"/>
            </w:pPr>
            <w:r w:rsidRPr="0051277D">
              <w:t xml:space="preserve">3MP: 1st – Luqman </w:t>
            </w:r>
            <w:proofErr w:type="spellStart"/>
            <w:r w:rsidRPr="0051277D">
              <w:t>Ojerinde</w:t>
            </w:r>
            <w:proofErr w:type="spellEnd"/>
            <w:r w:rsidRPr="0051277D">
              <w:t xml:space="preserve"> (IU School of Medicine); Runner-Up – </w:t>
            </w:r>
            <w:proofErr w:type="spellStart"/>
            <w:r w:rsidRPr="0051277D">
              <w:t>Sunmoyee</w:t>
            </w:r>
            <w:proofErr w:type="spellEnd"/>
            <w:r w:rsidRPr="0051277D">
              <w:t xml:space="preserve"> Das (Lilly Family School of Philanthropy); People’s Choice – Martin </w:t>
            </w:r>
            <w:proofErr w:type="spellStart"/>
            <w:r w:rsidRPr="0051277D">
              <w:t>Adjesah</w:t>
            </w:r>
            <w:proofErr w:type="spellEnd"/>
            <w:r w:rsidRPr="0051277D">
              <w:t xml:space="preserve"> (School of Science).</w:t>
            </w:r>
          </w:p>
          <w:p w14:paraId="17DABD24" w14:textId="77777777" w:rsidR="0051277D" w:rsidRPr="0051277D" w:rsidRDefault="0051277D" w:rsidP="00737B3B">
            <w:pPr>
              <w:pStyle w:val="Standard1"/>
              <w:numPr>
                <w:ilvl w:val="0"/>
                <w:numId w:val="16"/>
              </w:numPr>
              <w:spacing w:after="120"/>
            </w:pPr>
            <w:r w:rsidRPr="0051277D">
              <w:t>3MT winner will represent IU Indy at MAGS annual meeting.</w:t>
            </w:r>
          </w:p>
          <w:p w14:paraId="3D96DC61" w14:textId="474D54EF" w:rsidR="0051277D" w:rsidRPr="0051277D" w:rsidRDefault="0051277D" w:rsidP="00737B3B">
            <w:pPr>
              <w:pStyle w:val="Standard1"/>
              <w:spacing w:after="120"/>
              <w:ind w:left="65"/>
            </w:pPr>
            <w:r w:rsidRPr="0051277D">
              <w:t>Write on Site Workshops: Tuesdays &amp; Thursdays, 5–7 PM (hybrid)</w:t>
            </w:r>
            <w:r>
              <w:t>.</w:t>
            </w:r>
            <w:r w:rsidRPr="0051277D">
              <w:t xml:space="preserve"> </w:t>
            </w:r>
          </w:p>
          <w:p w14:paraId="5F9147F5" w14:textId="6900D877" w:rsidR="0051277D" w:rsidRPr="0051277D" w:rsidRDefault="0051277D" w:rsidP="00737B3B">
            <w:pPr>
              <w:pStyle w:val="Standard1"/>
              <w:spacing w:after="120"/>
              <w:ind w:left="65"/>
            </w:pPr>
            <w:r w:rsidRPr="0051277D">
              <w:t xml:space="preserve">Recruitment: </w:t>
            </w:r>
            <w:r w:rsidR="003B3B9B">
              <w:t>The n</w:t>
            </w:r>
            <w:r w:rsidRPr="0051277D">
              <w:t xml:space="preserve">ext </w:t>
            </w:r>
            <w:r w:rsidR="003B3B9B">
              <w:t>“</w:t>
            </w:r>
            <w:r w:rsidRPr="0051277D">
              <w:t>What About Grad School?</w:t>
            </w:r>
            <w:r w:rsidR="003B3B9B">
              <w:t>”</w:t>
            </w:r>
            <w:r w:rsidRPr="0051277D">
              <w:t xml:space="preserve"> info session for Future Grad Jags</w:t>
            </w:r>
            <w:r w:rsidR="003B3B9B">
              <w:t xml:space="preserve"> is</w:t>
            </w:r>
            <w:r w:rsidRPr="0051277D">
              <w:t xml:space="preserve"> Dec. 10, 12–1 PM</w:t>
            </w:r>
            <w:r>
              <w:t>.</w:t>
            </w:r>
          </w:p>
          <w:p w14:paraId="7CEE6276" w14:textId="77777777" w:rsidR="0051277D" w:rsidRDefault="00394105" w:rsidP="00737B3B">
            <w:pPr>
              <w:pStyle w:val="Standard1"/>
              <w:spacing w:after="120"/>
              <w:ind w:left="65"/>
            </w:pPr>
            <w:r w:rsidRPr="003B3B9B">
              <w:rPr>
                <w:i/>
                <w:iCs/>
              </w:rPr>
              <w:t>Graduate Mentoring Center (Randall Roper)</w:t>
            </w:r>
            <w:r w:rsidRPr="004810B5">
              <w:t>:</w:t>
            </w:r>
          </w:p>
          <w:p w14:paraId="01816A2C" w14:textId="187A1F2E" w:rsidR="003B3B9B" w:rsidRDefault="0051277D" w:rsidP="00737B3B">
            <w:pPr>
              <w:pStyle w:val="Standard1"/>
              <w:spacing w:after="120"/>
              <w:ind w:left="65"/>
            </w:pPr>
            <w:r>
              <w:t>Faculty and Staff Mentoring Dialogues, January 6 and 7, 2026, 9 am to 1 pm each day</w:t>
            </w:r>
            <w:r w:rsidR="003B3B9B">
              <w:t xml:space="preserve"> </w:t>
            </w:r>
            <w:r>
              <w:t>Via ZOOM</w:t>
            </w:r>
            <w:r w:rsidR="003B3B9B">
              <w:t xml:space="preserve"> with </w:t>
            </w:r>
            <w:r>
              <w:t>Keith Avin and Barb Pierce, facilitators</w:t>
            </w:r>
            <w:r w:rsidR="003B3B9B">
              <w:t>.</w:t>
            </w:r>
          </w:p>
          <w:p w14:paraId="5F89C3F0" w14:textId="3F12A71F" w:rsidR="003B3B9B" w:rsidRDefault="003B3B9B" w:rsidP="00737B3B">
            <w:pPr>
              <w:pStyle w:val="Standard1"/>
              <w:spacing w:after="120"/>
              <w:ind w:left="65"/>
            </w:pPr>
            <w:r>
              <w:t>Graduate and Professional Student Mentoring Dialogues, January 6 and 7, 2026, 12-4 pm each day, Via ZOOM with Tabitha Hardy and Randall Roper, facilitators</w:t>
            </w:r>
          </w:p>
          <w:p w14:paraId="55DF897F" w14:textId="77777777" w:rsidR="00394105" w:rsidRPr="003B3B9B" w:rsidRDefault="00394105" w:rsidP="00737B3B">
            <w:pPr>
              <w:pStyle w:val="Standard1"/>
              <w:spacing w:after="120"/>
              <w:ind w:left="65"/>
              <w:rPr>
                <w:i/>
                <w:iCs/>
              </w:rPr>
            </w:pPr>
            <w:r w:rsidRPr="003B3B9B">
              <w:rPr>
                <w:i/>
                <w:iCs/>
              </w:rPr>
              <w:t>Curriculum Subcommittee</w:t>
            </w:r>
          </w:p>
          <w:p w14:paraId="02FA70E3" w14:textId="2D9B6F89" w:rsidR="003B3B9B" w:rsidRPr="00394105" w:rsidRDefault="003B3B9B" w:rsidP="00737B3B">
            <w:pPr>
              <w:pStyle w:val="Standard1"/>
              <w:spacing w:after="120"/>
              <w:ind w:left="65"/>
            </w:pPr>
            <w:r>
              <w:t xml:space="preserve">The committee reviewed three courses in November, one course change and two new courses. </w:t>
            </w:r>
            <w:r w:rsidRPr="003B3B9B">
              <w:t xml:space="preserve"> The committee does not meet in December. In order for courses to be reviewed in January, please make sure they are in</w:t>
            </w:r>
            <w:r>
              <w:t xml:space="preserve"> </w:t>
            </w:r>
            <w:r w:rsidRPr="003B3B9B">
              <w:t>Dezra's workflow by January 5.</w:t>
            </w:r>
          </w:p>
        </w:tc>
        <w:tc>
          <w:tcPr>
            <w:tcW w:w="1350" w:type="dxa"/>
          </w:tcPr>
          <w:p w14:paraId="5CC977E6" w14:textId="77777777" w:rsidR="00394105" w:rsidRPr="004810B5" w:rsidRDefault="00394105" w:rsidP="004810B5">
            <w:pPr>
              <w:pStyle w:val="Standard1"/>
              <w:tabs>
                <w:tab w:val="left" w:pos="72"/>
              </w:tabs>
              <w:spacing w:after="120"/>
              <w:ind w:left="360"/>
              <w:jc w:val="right"/>
            </w:pPr>
          </w:p>
        </w:tc>
      </w:tr>
      <w:tr w:rsidR="003B207C" w:rsidRPr="004810B5" w14:paraId="594B5405" w14:textId="77777777" w:rsidTr="008D5847">
        <w:tc>
          <w:tcPr>
            <w:tcW w:w="9828" w:type="dxa"/>
          </w:tcPr>
          <w:p w14:paraId="08ECD4A9" w14:textId="77777777" w:rsidR="004810B5" w:rsidRPr="00737B3B" w:rsidRDefault="004810B5" w:rsidP="00737B3B">
            <w:pPr>
              <w:pStyle w:val="Standard1"/>
              <w:spacing w:after="120"/>
              <w:ind w:left="65"/>
            </w:pPr>
            <w:r w:rsidRPr="00737B3B">
              <w:t>Announcements and Reminders</w:t>
            </w:r>
          </w:p>
          <w:p w14:paraId="00A70A5A" w14:textId="77777777" w:rsidR="004810B5" w:rsidRPr="004810B5" w:rsidRDefault="004810B5" w:rsidP="00737B3B">
            <w:pPr>
              <w:pStyle w:val="Standard1"/>
              <w:spacing w:after="120"/>
              <w:ind w:left="65"/>
            </w:pPr>
            <w:r w:rsidRPr="00AB61C5">
              <w:t>Director of Marketing and Recruitment Search: The search for this position is open and closes December 3rd. The role is critical to establishing a strategic, campus-level recruitment approach aimed at increasing enrollment by 10%</w:t>
            </w:r>
            <w:r w:rsidRPr="004810B5">
              <w:t>.</w:t>
            </w:r>
          </w:p>
          <w:p w14:paraId="2344BF97" w14:textId="77777777" w:rsidR="004810B5" w:rsidRPr="004810B5" w:rsidRDefault="004810B5" w:rsidP="00737B3B">
            <w:pPr>
              <w:pStyle w:val="Standard1"/>
              <w:spacing w:after="120"/>
              <w:ind w:left="65"/>
            </w:pPr>
            <w:r w:rsidRPr="004810B5">
              <w:t>New Director of Operations and Enrollment: Katie LaPadula will start on December 1</w:t>
            </w:r>
            <w:r w:rsidRPr="004810B5">
              <w:rPr>
                <w:vertAlign w:val="superscript"/>
              </w:rPr>
              <w:t>st</w:t>
            </w:r>
            <w:r w:rsidRPr="004810B5">
              <w:t>.</w:t>
            </w:r>
          </w:p>
          <w:p w14:paraId="1F76D3BC" w14:textId="77777777" w:rsidR="004810B5" w:rsidRPr="004810B5" w:rsidRDefault="004810B5" w:rsidP="00737B3B">
            <w:pPr>
              <w:pStyle w:val="Standard1"/>
              <w:spacing w:after="120"/>
              <w:ind w:left="65"/>
            </w:pPr>
            <w:r w:rsidRPr="004810B5">
              <w:t>PhD Progression Tracking: The Graduate School, via Tabitha Hardy, is proactively requesting lists of anticipated graduating students (particularly those expected in 2026) to ensure all required milestone paperwork (EDOCs, transfer credits) is completed early in the student's career (e.g., plan of study submitted by the end of Year 1), rather than waiting until six months before graduation</w:t>
            </w:r>
          </w:p>
          <w:p w14:paraId="58A609E3" w14:textId="028F5F98" w:rsidR="004810B5" w:rsidRPr="004810B5" w:rsidRDefault="004810B5" w:rsidP="00737B3B">
            <w:pPr>
              <w:pStyle w:val="Standard1"/>
              <w:spacing w:after="120"/>
              <w:ind w:left="65"/>
            </w:pPr>
            <w:r w:rsidRPr="004810B5">
              <w:t>Communication Follow-up: Concerns were raised that communications regarding this tracking were not initially being copied to GAC curriculum representatives. The Chair apologized and agreed to ensure GAC members are included in future communication layers related to curriculum and student progression,</w:t>
            </w:r>
          </w:p>
        </w:tc>
        <w:tc>
          <w:tcPr>
            <w:tcW w:w="1350" w:type="dxa"/>
          </w:tcPr>
          <w:p w14:paraId="74D638BB" w14:textId="77777777" w:rsidR="003B207C" w:rsidRPr="004810B5" w:rsidRDefault="003B207C" w:rsidP="004810B5">
            <w:pPr>
              <w:pStyle w:val="Standard1"/>
              <w:tabs>
                <w:tab w:val="left" w:pos="72"/>
                <w:tab w:val="left" w:pos="2116"/>
              </w:tabs>
              <w:spacing w:after="120"/>
              <w:ind w:left="360"/>
              <w:jc w:val="right"/>
            </w:pPr>
          </w:p>
        </w:tc>
      </w:tr>
      <w:tr w:rsidR="00F73099" w:rsidRPr="004810B5" w14:paraId="73222C6F" w14:textId="77777777" w:rsidTr="008D5847">
        <w:tc>
          <w:tcPr>
            <w:tcW w:w="11178" w:type="dxa"/>
            <w:gridSpan w:val="2"/>
          </w:tcPr>
          <w:p w14:paraId="1A249301" w14:textId="77777777" w:rsidR="003B207C" w:rsidRPr="00737B3B" w:rsidRDefault="00D00EB1" w:rsidP="00737B3B">
            <w:pPr>
              <w:pStyle w:val="Standard1"/>
              <w:spacing w:after="120"/>
            </w:pPr>
            <w:r w:rsidRPr="00737B3B">
              <w:t>Informational Items:</w:t>
            </w:r>
          </w:p>
          <w:p w14:paraId="3B2AC707" w14:textId="540A7880" w:rsidR="009A124C" w:rsidRPr="004810B5" w:rsidRDefault="00D24F17" w:rsidP="00737B3B">
            <w:pPr>
              <w:pStyle w:val="Standard1"/>
              <w:spacing w:after="120"/>
            </w:pPr>
            <w:r w:rsidRPr="004810B5">
              <w:t>The October GAC agenda included a curricular update from the Fairbanks School of Public Health. They requested that the proposal be withdrawn. Any actions previously taken on it have been nullified.</w:t>
            </w:r>
          </w:p>
        </w:tc>
      </w:tr>
    </w:tbl>
    <w:p w14:paraId="3C94F7D7" w14:textId="77777777" w:rsidR="00604182" w:rsidRPr="004810B5" w:rsidRDefault="00604182" w:rsidP="004810B5">
      <w:pPr>
        <w:spacing w:after="120"/>
      </w:pPr>
    </w:p>
    <w:p w14:paraId="7E204A73" w14:textId="3BBC154D" w:rsidR="001276C3" w:rsidRPr="004810B5" w:rsidRDefault="00604182" w:rsidP="004810B5">
      <w:pPr>
        <w:spacing w:after="120"/>
        <w:rPr>
          <w:sz w:val="28"/>
          <w:szCs w:val="28"/>
        </w:rPr>
      </w:pPr>
      <w:r w:rsidRPr="004810B5">
        <w:t>Next Meeting and Adjournment (</w:t>
      </w:r>
      <w:r w:rsidR="004523AC" w:rsidRPr="00737B3B">
        <w:rPr>
          <w:bCs/>
        </w:rPr>
        <w:t>December 16</w:t>
      </w:r>
      <w:r w:rsidR="00127A84" w:rsidRPr="00737B3B">
        <w:rPr>
          <w:bCs/>
        </w:rPr>
        <w:t>, 202</w:t>
      </w:r>
      <w:r w:rsidR="004523AC" w:rsidRPr="00737B3B">
        <w:rPr>
          <w:bCs/>
        </w:rPr>
        <w:t>5</w:t>
      </w:r>
      <w:r w:rsidR="00D00EB1" w:rsidRPr="00737B3B">
        <w:rPr>
          <w:bCs/>
        </w:rPr>
        <w:t xml:space="preserve">; </w:t>
      </w:r>
      <w:r w:rsidR="00127A84" w:rsidRPr="00737B3B">
        <w:rPr>
          <w:bCs/>
        </w:rPr>
        <w:t>1:30pm</w:t>
      </w:r>
      <w:r w:rsidR="00D00EB1" w:rsidRPr="00737B3B">
        <w:rPr>
          <w:bCs/>
        </w:rPr>
        <w:t xml:space="preserve">; </w:t>
      </w:r>
      <w:r w:rsidR="00127A84" w:rsidRPr="00737B3B">
        <w:rPr>
          <w:bCs/>
        </w:rPr>
        <w:t>Ashby Browsing room (virtual available</w:t>
      </w:r>
      <w:proofErr w:type="gramStart"/>
      <w:r w:rsidR="00127A84" w:rsidRPr="004810B5">
        <w:rPr>
          <w:b/>
        </w:rPr>
        <w:t xml:space="preserve">) </w:t>
      </w:r>
      <w:r w:rsidRPr="004810B5">
        <w:t>)</w:t>
      </w:r>
      <w:proofErr w:type="gramEnd"/>
    </w:p>
    <w:sectPr w:rsidR="001276C3" w:rsidRPr="004810B5" w:rsidSect="00E7392D">
      <w:type w:val="continuous"/>
      <w:pgSz w:w="12240" w:h="15840" w:code="1"/>
      <w:pgMar w:top="806" w:right="720" w:bottom="245"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5152"/>
    <w:multiLevelType w:val="hybridMultilevel"/>
    <w:tmpl w:val="F462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E64F8"/>
    <w:multiLevelType w:val="multilevel"/>
    <w:tmpl w:val="7834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401684"/>
    <w:multiLevelType w:val="hybridMultilevel"/>
    <w:tmpl w:val="2216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75EF8"/>
    <w:multiLevelType w:val="multilevel"/>
    <w:tmpl w:val="2062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0D75F7"/>
    <w:multiLevelType w:val="multilevel"/>
    <w:tmpl w:val="B006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06546"/>
    <w:multiLevelType w:val="hybridMultilevel"/>
    <w:tmpl w:val="EC7A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55815"/>
    <w:multiLevelType w:val="multilevel"/>
    <w:tmpl w:val="B1BE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8A08FE"/>
    <w:multiLevelType w:val="hybridMultilevel"/>
    <w:tmpl w:val="2F0EA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090B23"/>
    <w:multiLevelType w:val="multilevel"/>
    <w:tmpl w:val="FB04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42F0B"/>
    <w:multiLevelType w:val="multilevel"/>
    <w:tmpl w:val="F402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5C5832"/>
    <w:multiLevelType w:val="hybridMultilevel"/>
    <w:tmpl w:val="6A0A6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8318DE"/>
    <w:multiLevelType w:val="hybridMultilevel"/>
    <w:tmpl w:val="46A22AB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2" w15:restartNumberingAfterBreak="0">
    <w:nsid w:val="67527D3B"/>
    <w:multiLevelType w:val="hybridMultilevel"/>
    <w:tmpl w:val="D756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A571C"/>
    <w:multiLevelType w:val="hybridMultilevel"/>
    <w:tmpl w:val="0FCC7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E2E86"/>
    <w:multiLevelType w:val="multilevel"/>
    <w:tmpl w:val="FC74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4849783">
    <w:abstractNumId w:val="7"/>
  </w:num>
  <w:num w:numId="2" w16cid:durableId="10380836">
    <w:abstractNumId w:val="2"/>
  </w:num>
  <w:num w:numId="3" w16cid:durableId="1125809347">
    <w:abstractNumId w:val="5"/>
  </w:num>
  <w:num w:numId="4" w16cid:durableId="1321884558">
    <w:abstractNumId w:val="12"/>
  </w:num>
  <w:num w:numId="5" w16cid:durableId="369038147">
    <w:abstractNumId w:val="13"/>
  </w:num>
  <w:num w:numId="6" w16cid:durableId="554195038">
    <w:abstractNumId w:val="13"/>
  </w:num>
  <w:num w:numId="7" w16cid:durableId="1759255398">
    <w:abstractNumId w:val="10"/>
  </w:num>
  <w:num w:numId="8" w16cid:durableId="612441933">
    <w:abstractNumId w:val="6"/>
  </w:num>
  <w:num w:numId="9" w16cid:durableId="281152922">
    <w:abstractNumId w:val="3"/>
  </w:num>
  <w:num w:numId="10" w16cid:durableId="1434931896">
    <w:abstractNumId w:val="9"/>
  </w:num>
  <w:num w:numId="11" w16cid:durableId="456605138">
    <w:abstractNumId w:val="1"/>
  </w:num>
  <w:num w:numId="12" w16cid:durableId="558592327">
    <w:abstractNumId w:val="0"/>
  </w:num>
  <w:num w:numId="13" w16cid:durableId="1215699836">
    <w:abstractNumId w:val="8"/>
  </w:num>
  <w:num w:numId="14" w16cid:durableId="842934382">
    <w:abstractNumId w:val="4"/>
  </w:num>
  <w:num w:numId="15" w16cid:durableId="675307525">
    <w:abstractNumId w:val="14"/>
  </w:num>
  <w:num w:numId="16" w16cid:durableId="9791127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7DB"/>
    <w:rsid w:val="000114CD"/>
    <w:rsid w:val="00011B72"/>
    <w:rsid w:val="00023A7D"/>
    <w:rsid w:val="000623DA"/>
    <w:rsid w:val="000641D1"/>
    <w:rsid w:val="00073135"/>
    <w:rsid w:val="000747F5"/>
    <w:rsid w:val="0007572D"/>
    <w:rsid w:val="00086548"/>
    <w:rsid w:val="00091E13"/>
    <w:rsid w:val="000B2609"/>
    <w:rsid w:val="000B324D"/>
    <w:rsid w:val="000C0F0B"/>
    <w:rsid w:val="000C190B"/>
    <w:rsid w:val="000C1FEB"/>
    <w:rsid w:val="000C2817"/>
    <w:rsid w:val="000C424D"/>
    <w:rsid w:val="000C53F3"/>
    <w:rsid w:val="000C7458"/>
    <w:rsid w:val="000D29B9"/>
    <w:rsid w:val="000D5500"/>
    <w:rsid w:val="000E1E0D"/>
    <w:rsid w:val="000E2AAF"/>
    <w:rsid w:val="000F1043"/>
    <w:rsid w:val="00113979"/>
    <w:rsid w:val="00120431"/>
    <w:rsid w:val="001276C3"/>
    <w:rsid w:val="00127A84"/>
    <w:rsid w:val="00141F0E"/>
    <w:rsid w:val="0014692B"/>
    <w:rsid w:val="0015789B"/>
    <w:rsid w:val="00181C5D"/>
    <w:rsid w:val="001B118D"/>
    <w:rsid w:val="001B7575"/>
    <w:rsid w:val="001C2BAF"/>
    <w:rsid w:val="001D01D2"/>
    <w:rsid w:val="001D047C"/>
    <w:rsid w:val="001D72C8"/>
    <w:rsid w:val="001F4EF7"/>
    <w:rsid w:val="00207F81"/>
    <w:rsid w:val="00233215"/>
    <w:rsid w:val="00255652"/>
    <w:rsid w:val="00262672"/>
    <w:rsid w:val="00270A62"/>
    <w:rsid w:val="0028530A"/>
    <w:rsid w:val="002927FD"/>
    <w:rsid w:val="00294FF1"/>
    <w:rsid w:val="002956D3"/>
    <w:rsid w:val="00297E7D"/>
    <w:rsid w:val="002B068C"/>
    <w:rsid w:val="002B7C72"/>
    <w:rsid w:val="002C2555"/>
    <w:rsid w:val="002C5071"/>
    <w:rsid w:val="002D7299"/>
    <w:rsid w:val="002E0959"/>
    <w:rsid w:val="002E09C0"/>
    <w:rsid w:val="002F282E"/>
    <w:rsid w:val="002F2A5F"/>
    <w:rsid w:val="002F7460"/>
    <w:rsid w:val="00311ABD"/>
    <w:rsid w:val="00317EC3"/>
    <w:rsid w:val="0032242A"/>
    <w:rsid w:val="003314DC"/>
    <w:rsid w:val="00335185"/>
    <w:rsid w:val="003562C8"/>
    <w:rsid w:val="00357136"/>
    <w:rsid w:val="00357FE0"/>
    <w:rsid w:val="00370A78"/>
    <w:rsid w:val="003810CF"/>
    <w:rsid w:val="00386AD2"/>
    <w:rsid w:val="00391363"/>
    <w:rsid w:val="00394105"/>
    <w:rsid w:val="003A5466"/>
    <w:rsid w:val="003A69C7"/>
    <w:rsid w:val="003B207C"/>
    <w:rsid w:val="003B3B9B"/>
    <w:rsid w:val="003C5BC8"/>
    <w:rsid w:val="003C775E"/>
    <w:rsid w:val="003E5709"/>
    <w:rsid w:val="003F06FF"/>
    <w:rsid w:val="003F54EA"/>
    <w:rsid w:val="003F6524"/>
    <w:rsid w:val="003F6BB0"/>
    <w:rsid w:val="00400A60"/>
    <w:rsid w:val="004019AB"/>
    <w:rsid w:val="00412C2E"/>
    <w:rsid w:val="004151A2"/>
    <w:rsid w:val="00415C27"/>
    <w:rsid w:val="00416412"/>
    <w:rsid w:val="00424B8F"/>
    <w:rsid w:val="004368C8"/>
    <w:rsid w:val="004408FD"/>
    <w:rsid w:val="004523AC"/>
    <w:rsid w:val="004554ED"/>
    <w:rsid w:val="004655DC"/>
    <w:rsid w:val="00473E55"/>
    <w:rsid w:val="00474B1E"/>
    <w:rsid w:val="00475127"/>
    <w:rsid w:val="00477E24"/>
    <w:rsid w:val="004810B5"/>
    <w:rsid w:val="004968D3"/>
    <w:rsid w:val="004A16DB"/>
    <w:rsid w:val="004A3ED8"/>
    <w:rsid w:val="004B2C66"/>
    <w:rsid w:val="004C47D3"/>
    <w:rsid w:val="004C71FD"/>
    <w:rsid w:val="004D5CFD"/>
    <w:rsid w:val="004D7ED5"/>
    <w:rsid w:val="004E05BF"/>
    <w:rsid w:val="004F14CF"/>
    <w:rsid w:val="004F670D"/>
    <w:rsid w:val="0050422E"/>
    <w:rsid w:val="0051277D"/>
    <w:rsid w:val="00520786"/>
    <w:rsid w:val="00520B88"/>
    <w:rsid w:val="00524AB4"/>
    <w:rsid w:val="00561E83"/>
    <w:rsid w:val="00575BE9"/>
    <w:rsid w:val="00584642"/>
    <w:rsid w:val="00594956"/>
    <w:rsid w:val="005C214F"/>
    <w:rsid w:val="005C319A"/>
    <w:rsid w:val="005D140C"/>
    <w:rsid w:val="005D2307"/>
    <w:rsid w:val="005F0AC2"/>
    <w:rsid w:val="00604182"/>
    <w:rsid w:val="0061612B"/>
    <w:rsid w:val="0062018B"/>
    <w:rsid w:val="0063634E"/>
    <w:rsid w:val="00641467"/>
    <w:rsid w:val="00641856"/>
    <w:rsid w:val="00641B79"/>
    <w:rsid w:val="006478DE"/>
    <w:rsid w:val="00651E5A"/>
    <w:rsid w:val="00660BAB"/>
    <w:rsid w:val="00661C76"/>
    <w:rsid w:val="006621F5"/>
    <w:rsid w:val="0066588B"/>
    <w:rsid w:val="0067465A"/>
    <w:rsid w:val="00674881"/>
    <w:rsid w:val="00691D1B"/>
    <w:rsid w:val="006936B0"/>
    <w:rsid w:val="006A2792"/>
    <w:rsid w:val="006A64A7"/>
    <w:rsid w:val="006C0A5A"/>
    <w:rsid w:val="006C25AC"/>
    <w:rsid w:val="006C43E7"/>
    <w:rsid w:val="006C56B6"/>
    <w:rsid w:val="006C578B"/>
    <w:rsid w:val="006C7DB7"/>
    <w:rsid w:val="006D57FA"/>
    <w:rsid w:val="006E0635"/>
    <w:rsid w:val="006F0E69"/>
    <w:rsid w:val="006F3CD5"/>
    <w:rsid w:val="006F4FAA"/>
    <w:rsid w:val="006F63A6"/>
    <w:rsid w:val="00703F90"/>
    <w:rsid w:val="00711F21"/>
    <w:rsid w:val="00717A47"/>
    <w:rsid w:val="0072555F"/>
    <w:rsid w:val="007366ED"/>
    <w:rsid w:val="00737B3B"/>
    <w:rsid w:val="00741B5D"/>
    <w:rsid w:val="00743DBB"/>
    <w:rsid w:val="00751CC3"/>
    <w:rsid w:val="00764FF6"/>
    <w:rsid w:val="007662F7"/>
    <w:rsid w:val="0076707B"/>
    <w:rsid w:val="007852CC"/>
    <w:rsid w:val="007B57A2"/>
    <w:rsid w:val="007C0B2F"/>
    <w:rsid w:val="007C2BAB"/>
    <w:rsid w:val="007C3116"/>
    <w:rsid w:val="007D145A"/>
    <w:rsid w:val="007D64B3"/>
    <w:rsid w:val="007D73D2"/>
    <w:rsid w:val="007E19F9"/>
    <w:rsid w:val="007E23B1"/>
    <w:rsid w:val="007F7959"/>
    <w:rsid w:val="00802275"/>
    <w:rsid w:val="00814B94"/>
    <w:rsid w:val="00815FE8"/>
    <w:rsid w:val="008244E7"/>
    <w:rsid w:val="00842548"/>
    <w:rsid w:val="00856EC8"/>
    <w:rsid w:val="008978AE"/>
    <w:rsid w:val="008A5F4F"/>
    <w:rsid w:val="008A7CFF"/>
    <w:rsid w:val="008A7E52"/>
    <w:rsid w:val="008D5847"/>
    <w:rsid w:val="008F2AC3"/>
    <w:rsid w:val="008F5FA6"/>
    <w:rsid w:val="00905923"/>
    <w:rsid w:val="009105DE"/>
    <w:rsid w:val="00932D8F"/>
    <w:rsid w:val="0094110E"/>
    <w:rsid w:val="00941642"/>
    <w:rsid w:val="00957C11"/>
    <w:rsid w:val="009663CB"/>
    <w:rsid w:val="00967888"/>
    <w:rsid w:val="009812C3"/>
    <w:rsid w:val="0098384D"/>
    <w:rsid w:val="009A124C"/>
    <w:rsid w:val="009C3DBC"/>
    <w:rsid w:val="009C5370"/>
    <w:rsid w:val="009D7B44"/>
    <w:rsid w:val="009E45B6"/>
    <w:rsid w:val="009E5D4F"/>
    <w:rsid w:val="009E6A09"/>
    <w:rsid w:val="009F056F"/>
    <w:rsid w:val="009F759F"/>
    <w:rsid w:val="00A027A5"/>
    <w:rsid w:val="00A120A9"/>
    <w:rsid w:val="00A12251"/>
    <w:rsid w:val="00A15044"/>
    <w:rsid w:val="00A17B30"/>
    <w:rsid w:val="00A2524B"/>
    <w:rsid w:val="00A255A8"/>
    <w:rsid w:val="00A263BE"/>
    <w:rsid w:val="00A32955"/>
    <w:rsid w:val="00A350DC"/>
    <w:rsid w:val="00A4113E"/>
    <w:rsid w:val="00A43AD7"/>
    <w:rsid w:val="00A442BD"/>
    <w:rsid w:val="00A552B5"/>
    <w:rsid w:val="00A70832"/>
    <w:rsid w:val="00A76952"/>
    <w:rsid w:val="00A90FD4"/>
    <w:rsid w:val="00A91D68"/>
    <w:rsid w:val="00A923DB"/>
    <w:rsid w:val="00A96EB0"/>
    <w:rsid w:val="00AA6E36"/>
    <w:rsid w:val="00AA70B4"/>
    <w:rsid w:val="00AB320A"/>
    <w:rsid w:val="00AC66C0"/>
    <w:rsid w:val="00AF58B4"/>
    <w:rsid w:val="00AF6BDC"/>
    <w:rsid w:val="00B0618B"/>
    <w:rsid w:val="00B10DC2"/>
    <w:rsid w:val="00B1128D"/>
    <w:rsid w:val="00B13996"/>
    <w:rsid w:val="00B14474"/>
    <w:rsid w:val="00B16D10"/>
    <w:rsid w:val="00B23B83"/>
    <w:rsid w:val="00B34C6A"/>
    <w:rsid w:val="00B357FB"/>
    <w:rsid w:val="00B35AE6"/>
    <w:rsid w:val="00B46447"/>
    <w:rsid w:val="00B54A49"/>
    <w:rsid w:val="00B63530"/>
    <w:rsid w:val="00B6644A"/>
    <w:rsid w:val="00B66BD4"/>
    <w:rsid w:val="00B82A33"/>
    <w:rsid w:val="00B9120C"/>
    <w:rsid w:val="00B93F2B"/>
    <w:rsid w:val="00B94CA9"/>
    <w:rsid w:val="00BA081D"/>
    <w:rsid w:val="00BA6A08"/>
    <w:rsid w:val="00BC31DA"/>
    <w:rsid w:val="00BC5EE9"/>
    <w:rsid w:val="00BC7A14"/>
    <w:rsid w:val="00BC7E92"/>
    <w:rsid w:val="00BD605A"/>
    <w:rsid w:val="00BF7BD0"/>
    <w:rsid w:val="00C03B80"/>
    <w:rsid w:val="00C057CD"/>
    <w:rsid w:val="00C32C98"/>
    <w:rsid w:val="00C354D5"/>
    <w:rsid w:val="00C45F55"/>
    <w:rsid w:val="00C7285A"/>
    <w:rsid w:val="00C755CB"/>
    <w:rsid w:val="00C75B3C"/>
    <w:rsid w:val="00C86A15"/>
    <w:rsid w:val="00CA0519"/>
    <w:rsid w:val="00CC543C"/>
    <w:rsid w:val="00CE5FCB"/>
    <w:rsid w:val="00CE77DB"/>
    <w:rsid w:val="00CF3BCD"/>
    <w:rsid w:val="00D00EB1"/>
    <w:rsid w:val="00D010C4"/>
    <w:rsid w:val="00D24F17"/>
    <w:rsid w:val="00D43104"/>
    <w:rsid w:val="00D53208"/>
    <w:rsid w:val="00D60A47"/>
    <w:rsid w:val="00D643BA"/>
    <w:rsid w:val="00D66AF9"/>
    <w:rsid w:val="00D67445"/>
    <w:rsid w:val="00DA41A9"/>
    <w:rsid w:val="00DB4DBA"/>
    <w:rsid w:val="00DC300D"/>
    <w:rsid w:val="00DC3317"/>
    <w:rsid w:val="00DC6A63"/>
    <w:rsid w:val="00DD20C0"/>
    <w:rsid w:val="00DE13B2"/>
    <w:rsid w:val="00DF1959"/>
    <w:rsid w:val="00DF6AC4"/>
    <w:rsid w:val="00E06E63"/>
    <w:rsid w:val="00E276A3"/>
    <w:rsid w:val="00E36BEA"/>
    <w:rsid w:val="00E37318"/>
    <w:rsid w:val="00E536CA"/>
    <w:rsid w:val="00E65727"/>
    <w:rsid w:val="00E7222F"/>
    <w:rsid w:val="00E7392D"/>
    <w:rsid w:val="00E7590D"/>
    <w:rsid w:val="00E8133F"/>
    <w:rsid w:val="00E81805"/>
    <w:rsid w:val="00E8523D"/>
    <w:rsid w:val="00E857F2"/>
    <w:rsid w:val="00EA25B9"/>
    <w:rsid w:val="00EA66FF"/>
    <w:rsid w:val="00EB155E"/>
    <w:rsid w:val="00EB7B1A"/>
    <w:rsid w:val="00F26D77"/>
    <w:rsid w:val="00F37C7D"/>
    <w:rsid w:val="00F73099"/>
    <w:rsid w:val="00F7796C"/>
    <w:rsid w:val="00F95324"/>
    <w:rsid w:val="00FC5253"/>
    <w:rsid w:val="00FD4D28"/>
    <w:rsid w:val="00FF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E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1276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Standard1">
    <w:name w:val="Standard1"/>
    <w:basedOn w:val="Normal"/>
    <w:link w:val="Standard1Char"/>
    <w:rsid w:val="00CE77DB"/>
    <w:pPr>
      <w:spacing w:before="60" w:after="60"/>
    </w:pPr>
  </w:style>
  <w:style w:type="paragraph" w:customStyle="1" w:styleId="Formal1">
    <w:name w:val="Formal1"/>
    <w:basedOn w:val="Normal"/>
    <w:rsid w:val="00CE77DB"/>
    <w:pPr>
      <w:spacing w:before="60" w:after="60"/>
    </w:pPr>
    <w:rPr>
      <w:sz w:val="24"/>
    </w:rPr>
  </w:style>
  <w:style w:type="character" w:styleId="Hyperlink">
    <w:name w:val="Hyperlink"/>
    <w:basedOn w:val="DefaultParagraphFont"/>
    <w:unhideWhenUsed/>
    <w:rsid w:val="00357FE0"/>
    <w:rPr>
      <w:color w:val="0000FF" w:themeColor="hyperlink"/>
      <w:u w:val="single"/>
    </w:rPr>
  </w:style>
  <w:style w:type="paragraph" w:customStyle="1" w:styleId="GAC">
    <w:name w:val="GAC"/>
    <w:basedOn w:val="Heading1"/>
    <w:next w:val="Normal"/>
    <w:link w:val="GACChar"/>
    <w:qFormat/>
    <w:rsid w:val="007C2BAB"/>
    <w:rPr>
      <w:b/>
      <w:sz w:val="40"/>
    </w:rPr>
  </w:style>
  <w:style w:type="table" w:styleId="TableGridLight">
    <w:name w:val="Grid Table Light"/>
    <w:basedOn w:val="TableNormal"/>
    <w:uiPriority w:val="40"/>
    <w:rsid w:val="008022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andard1Char">
    <w:name w:val="Standard1 Char"/>
    <w:basedOn w:val="DefaultParagraphFont"/>
    <w:link w:val="Standard1"/>
    <w:rsid w:val="007C2BAB"/>
  </w:style>
  <w:style w:type="character" w:customStyle="1" w:styleId="GACChar">
    <w:name w:val="GAC Char"/>
    <w:basedOn w:val="Standard1Char"/>
    <w:link w:val="GAC"/>
    <w:rsid w:val="001276C3"/>
    <w:rPr>
      <w:rFonts w:asciiTheme="majorHAnsi" w:eastAsiaTheme="majorEastAsia" w:hAnsiTheme="majorHAnsi" w:cstheme="majorBidi"/>
      <w:b/>
      <w:color w:val="365F91" w:themeColor="accent1" w:themeShade="BF"/>
      <w:sz w:val="40"/>
      <w:szCs w:val="32"/>
    </w:rPr>
  </w:style>
  <w:style w:type="paragraph" w:styleId="Header">
    <w:name w:val="header"/>
    <w:basedOn w:val="Normal"/>
    <w:link w:val="HeaderChar"/>
    <w:semiHidden/>
    <w:unhideWhenUsed/>
    <w:rsid w:val="007C2BAB"/>
    <w:pPr>
      <w:tabs>
        <w:tab w:val="center" w:pos="4680"/>
        <w:tab w:val="right" w:pos="9360"/>
      </w:tabs>
    </w:pPr>
  </w:style>
  <w:style w:type="character" w:customStyle="1" w:styleId="HeaderChar">
    <w:name w:val="Header Char"/>
    <w:basedOn w:val="DefaultParagraphFont"/>
    <w:link w:val="Header"/>
    <w:semiHidden/>
    <w:rsid w:val="007C2BAB"/>
  </w:style>
  <w:style w:type="character" w:customStyle="1" w:styleId="Heading1Char">
    <w:name w:val="Heading 1 Char"/>
    <w:basedOn w:val="DefaultParagraphFont"/>
    <w:link w:val="Heading1"/>
    <w:rsid w:val="001276C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28104">
      <w:bodyDiv w:val="1"/>
      <w:marLeft w:val="0"/>
      <w:marRight w:val="0"/>
      <w:marTop w:val="0"/>
      <w:marBottom w:val="0"/>
      <w:divBdr>
        <w:top w:val="none" w:sz="0" w:space="0" w:color="auto"/>
        <w:left w:val="none" w:sz="0" w:space="0" w:color="auto"/>
        <w:bottom w:val="none" w:sz="0" w:space="0" w:color="auto"/>
        <w:right w:val="none" w:sz="0" w:space="0" w:color="auto"/>
      </w:divBdr>
      <w:divsChild>
        <w:div w:id="758404793">
          <w:marLeft w:val="0"/>
          <w:marRight w:val="0"/>
          <w:marTop w:val="0"/>
          <w:marBottom w:val="0"/>
          <w:divBdr>
            <w:top w:val="none" w:sz="0" w:space="0" w:color="auto"/>
            <w:left w:val="none" w:sz="0" w:space="0" w:color="auto"/>
            <w:bottom w:val="none" w:sz="0" w:space="0" w:color="auto"/>
            <w:right w:val="none" w:sz="0" w:space="0" w:color="auto"/>
          </w:divBdr>
        </w:div>
      </w:divsChild>
    </w:div>
    <w:div w:id="836730046">
      <w:bodyDiv w:val="1"/>
      <w:marLeft w:val="0"/>
      <w:marRight w:val="0"/>
      <w:marTop w:val="0"/>
      <w:marBottom w:val="0"/>
      <w:divBdr>
        <w:top w:val="none" w:sz="0" w:space="0" w:color="auto"/>
        <w:left w:val="none" w:sz="0" w:space="0" w:color="auto"/>
        <w:bottom w:val="none" w:sz="0" w:space="0" w:color="auto"/>
        <w:right w:val="none" w:sz="0" w:space="0" w:color="auto"/>
      </w:divBdr>
      <w:divsChild>
        <w:div w:id="1891919797">
          <w:marLeft w:val="0"/>
          <w:marRight w:val="0"/>
          <w:marTop w:val="0"/>
          <w:marBottom w:val="0"/>
          <w:divBdr>
            <w:top w:val="none" w:sz="0" w:space="0" w:color="auto"/>
            <w:left w:val="none" w:sz="0" w:space="0" w:color="auto"/>
            <w:bottom w:val="none" w:sz="0" w:space="0" w:color="auto"/>
            <w:right w:val="none" w:sz="0" w:space="0" w:color="auto"/>
          </w:divBdr>
        </w:div>
      </w:divsChild>
    </w:div>
    <w:div w:id="1019354106">
      <w:bodyDiv w:val="1"/>
      <w:marLeft w:val="0"/>
      <w:marRight w:val="0"/>
      <w:marTop w:val="0"/>
      <w:marBottom w:val="0"/>
      <w:divBdr>
        <w:top w:val="none" w:sz="0" w:space="0" w:color="auto"/>
        <w:left w:val="none" w:sz="0" w:space="0" w:color="auto"/>
        <w:bottom w:val="none" w:sz="0" w:space="0" w:color="auto"/>
        <w:right w:val="none" w:sz="0" w:space="0" w:color="auto"/>
      </w:divBdr>
      <w:divsChild>
        <w:div w:id="152258859">
          <w:marLeft w:val="0"/>
          <w:marRight w:val="0"/>
          <w:marTop w:val="0"/>
          <w:marBottom w:val="0"/>
          <w:divBdr>
            <w:top w:val="none" w:sz="0" w:space="0" w:color="auto"/>
            <w:left w:val="none" w:sz="0" w:space="0" w:color="auto"/>
            <w:bottom w:val="none" w:sz="0" w:space="0" w:color="auto"/>
            <w:right w:val="none" w:sz="0" w:space="0" w:color="auto"/>
          </w:divBdr>
        </w:div>
        <w:div w:id="2001274865">
          <w:marLeft w:val="0"/>
          <w:marRight w:val="0"/>
          <w:marTop w:val="0"/>
          <w:marBottom w:val="0"/>
          <w:divBdr>
            <w:top w:val="none" w:sz="0" w:space="0" w:color="auto"/>
            <w:left w:val="none" w:sz="0" w:space="0" w:color="auto"/>
            <w:bottom w:val="none" w:sz="0" w:space="0" w:color="auto"/>
            <w:right w:val="none" w:sz="0" w:space="0" w:color="auto"/>
          </w:divBdr>
        </w:div>
        <w:div w:id="557210470">
          <w:marLeft w:val="0"/>
          <w:marRight w:val="0"/>
          <w:marTop w:val="0"/>
          <w:marBottom w:val="0"/>
          <w:divBdr>
            <w:top w:val="none" w:sz="0" w:space="0" w:color="auto"/>
            <w:left w:val="none" w:sz="0" w:space="0" w:color="auto"/>
            <w:bottom w:val="none" w:sz="0" w:space="0" w:color="auto"/>
            <w:right w:val="none" w:sz="0" w:space="0" w:color="auto"/>
          </w:divBdr>
        </w:div>
        <w:div w:id="1354696586">
          <w:marLeft w:val="0"/>
          <w:marRight w:val="0"/>
          <w:marTop w:val="0"/>
          <w:marBottom w:val="0"/>
          <w:divBdr>
            <w:top w:val="none" w:sz="0" w:space="0" w:color="auto"/>
            <w:left w:val="none" w:sz="0" w:space="0" w:color="auto"/>
            <w:bottom w:val="none" w:sz="0" w:space="0" w:color="auto"/>
            <w:right w:val="none" w:sz="0" w:space="0" w:color="auto"/>
          </w:divBdr>
        </w:div>
      </w:divsChild>
    </w:div>
    <w:div w:id="1169448543">
      <w:bodyDiv w:val="1"/>
      <w:marLeft w:val="0"/>
      <w:marRight w:val="0"/>
      <w:marTop w:val="0"/>
      <w:marBottom w:val="0"/>
      <w:divBdr>
        <w:top w:val="none" w:sz="0" w:space="0" w:color="auto"/>
        <w:left w:val="none" w:sz="0" w:space="0" w:color="auto"/>
        <w:bottom w:val="none" w:sz="0" w:space="0" w:color="auto"/>
        <w:right w:val="none" w:sz="0" w:space="0" w:color="auto"/>
      </w:divBdr>
      <w:divsChild>
        <w:div w:id="813254878">
          <w:marLeft w:val="0"/>
          <w:marRight w:val="0"/>
          <w:marTop w:val="0"/>
          <w:marBottom w:val="0"/>
          <w:divBdr>
            <w:top w:val="none" w:sz="0" w:space="0" w:color="auto"/>
            <w:left w:val="none" w:sz="0" w:space="0" w:color="auto"/>
            <w:bottom w:val="none" w:sz="0" w:space="0" w:color="auto"/>
            <w:right w:val="none" w:sz="0" w:space="0" w:color="auto"/>
          </w:divBdr>
        </w:div>
        <w:div w:id="1858692644">
          <w:marLeft w:val="0"/>
          <w:marRight w:val="0"/>
          <w:marTop w:val="0"/>
          <w:marBottom w:val="0"/>
          <w:divBdr>
            <w:top w:val="none" w:sz="0" w:space="0" w:color="auto"/>
            <w:left w:val="none" w:sz="0" w:space="0" w:color="auto"/>
            <w:bottom w:val="none" w:sz="0" w:space="0" w:color="auto"/>
            <w:right w:val="none" w:sz="0" w:space="0" w:color="auto"/>
          </w:divBdr>
        </w:div>
        <w:div w:id="1189182415">
          <w:marLeft w:val="0"/>
          <w:marRight w:val="0"/>
          <w:marTop w:val="0"/>
          <w:marBottom w:val="0"/>
          <w:divBdr>
            <w:top w:val="none" w:sz="0" w:space="0" w:color="auto"/>
            <w:left w:val="none" w:sz="0" w:space="0" w:color="auto"/>
            <w:bottom w:val="none" w:sz="0" w:space="0" w:color="auto"/>
            <w:right w:val="none" w:sz="0" w:space="0" w:color="auto"/>
          </w:divBdr>
        </w:div>
        <w:div w:id="1359697084">
          <w:marLeft w:val="0"/>
          <w:marRight w:val="0"/>
          <w:marTop w:val="0"/>
          <w:marBottom w:val="0"/>
          <w:divBdr>
            <w:top w:val="none" w:sz="0" w:space="0" w:color="auto"/>
            <w:left w:val="none" w:sz="0" w:space="0" w:color="auto"/>
            <w:bottom w:val="none" w:sz="0" w:space="0" w:color="auto"/>
            <w:right w:val="none" w:sz="0" w:space="0" w:color="auto"/>
          </w:divBdr>
        </w:div>
      </w:divsChild>
    </w:div>
    <w:div w:id="1258438359">
      <w:bodyDiv w:val="1"/>
      <w:marLeft w:val="0"/>
      <w:marRight w:val="0"/>
      <w:marTop w:val="0"/>
      <w:marBottom w:val="0"/>
      <w:divBdr>
        <w:top w:val="none" w:sz="0" w:space="0" w:color="auto"/>
        <w:left w:val="none" w:sz="0" w:space="0" w:color="auto"/>
        <w:bottom w:val="none" w:sz="0" w:space="0" w:color="auto"/>
        <w:right w:val="none" w:sz="0" w:space="0" w:color="auto"/>
      </w:divBdr>
    </w:div>
    <w:div w:id="1368146224">
      <w:bodyDiv w:val="1"/>
      <w:marLeft w:val="0"/>
      <w:marRight w:val="0"/>
      <w:marTop w:val="0"/>
      <w:marBottom w:val="0"/>
      <w:divBdr>
        <w:top w:val="none" w:sz="0" w:space="0" w:color="auto"/>
        <w:left w:val="none" w:sz="0" w:space="0" w:color="auto"/>
        <w:bottom w:val="none" w:sz="0" w:space="0" w:color="auto"/>
        <w:right w:val="none" w:sz="0" w:space="0" w:color="auto"/>
      </w:divBdr>
      <w:divsChild>
        <w:div w:id="1686201340">
          <w:marLeft w:val="0"/>
          <w:marRight w:val="0"/>
          <w:marTop w:val="0"/>
          <w:marBottom w:val="0"/>
          <w:divBdr>
            <w:top w:val="none" w:sz="0" w:space="0" w:color="auto"/>
            <w:left w:val="none" w:sz="0" w:space="0" w:color="auto"/>
            <w:bottom w:val="none" w:sz="0" w:space="0" w:color="auto"/>
            <w:right w:val="none" w:sz="0" w:space="0" w:color="auto"/>
          </w:divBdr>
        </w:div>
      </w:divsChild>
    </w:div>
    <w:div w:id="1432165654">
      <w:bodyDiv w:val="1"/>
      <w:marLeft w:val="0"/>
      <w:marRight w:val="0"/>
      <w:marTop w:val="0"/>
      <w:marBottom w:val="0"/>
      <w:divBdr>
        <w:top w:val="none" w:sz="0" w:space="0" w:color="auto"/>
        <w:left w:val="none" w:sz="0" w:space="0" w:color="auto"/>
        <w:bottom w:val="none" w:sz="0" w:space="0" w:color="auto"/>
        <w:right w:val="none" w:sz="0" w:space="0" w:color="auto"/>
      </w:divBdr>
    </w:div>
    <w:div w:id="1612936994">
      <w:bodyDiv w:val="1"/>
      <w:marLeft w:val="0"/>
      <w:marRight w:val="0"/>
      <w:marTop w:val="0"/>
      <w:marBottom w:val="0"/>
      <w:divBdr>
        <w:top w:val="none" w:sz="0" w:space="0" w:color="auto"/>
        <w:left w:val="none" w:sz="0" w:space="0" w:color="auto"/>
        <w:bottom w:val="none" w:sz="0" w:space="0" w:color="auto"/>
        <w:right w:val="none" w:sz="0" w:space="0" w:color="auto"/>
      </w:divBdr>
      <w:divsChild>
        <w:div w:id="1595741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zdes\AppData\Roaming\Microsoft\Templates\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E8FF9-A8FC-4E0A-B398-DEADCEF0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wizard.Wiz</Template>
  <TotalTime>0</TotalTime>
  <Pages>3</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Graduate Affairs Committee</vt:lpstr>
    </vt:vector>
  </TitlesOfParts>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Affairs Committee</dc:title>
  <dc:subject>Approval of the Minutes for February 26, 2013</dc:subject>
  <dc:creator/>
  <cp:lastModifiedBy/>
  <cp:revision>1</cp:revision>
  <dcterms:created xsi:type="dcterms:W3CDTF">2025-12-09T14:07:00Z</dcterms:created>
  <dcterms:modified xsi:type="dcterms:W3CDTF">2025-12-09T15:37:00Z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