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178" w:type="dxa"/>
        <w:tblLayout w:type="fixed"/>
        <w:tblLook w:val="0000" w:firstRow="0" w:lastRow="0" w:firstColumn="0" w:lastColumn="0" w:noHBand="0" w:noVBand="0"/>
      </w:tblPr>
      <w:tblGrid>
        <w:gridCol w:w="5778"/>
        <w:gridCol w:w="5400"/>
      </w:tblGrid>
      <w:tr w:rsidR="004C47D3" w:rsidRPr="0033227B" w14:paraId="452FB644" w14:textId="77777777" w:rsidTr="00FF60A0">
        <w:tc>
          <w:tcPr>
            <w:tcW w:w="5778" w:type="dxa"/>
            <w:shd w:val="clear" w:color="auto" w:fill="F2F2F2" w:themeFill="background1" w:themeFillShade="F2"/>
          </w:tcPr>
          <w:p w14:paraId="1845899A" w14:textId="77777777" w:rsidR="004C47D3" w:rsidRPr="003716E5" w:rsidRDefault="004C47D3" w:rsidP="004C47D3">
            <w:pPr>
              <w:rPr>
                <w:sz w:val="40"/>
                <w:szCs w:val="40"/>
              </w:rPr>
            </w:pPr>
            <w:bookmarkStart w:id="0" w:name="AgendaTitle" w:colFirst="0" w:colLast="0"/>
            <w:r w:rsidRPr="003716E5">
              <w:rPr>
                <w:sz w:val="40"/>
                <w:szCs w:val="40"/>
              </w:rPr>
              <w:t>Graduate Affairs Committee</w:t>
            </w:r>
          </w:p>
          <w:p w14:paraId="3EBC98A3" w14:textId="55AC769D" w:rsidR="004C47D3" w:rsidRPr="0033227B" w:rsidRDefault="00454D24" w:rsidP="004C47D3">
            <w:r w:rsidRPr="003716E5">
              <w:rPr>
                <w:sz w:val="40"/>
                <w:szCs w:val="40"/>
              </w:rPr>
              <w:t>Minutes</w:t>
            </w:r>
          </w:p>
        </w:tc>
        <w:tc>
          <w:tcPr>
            <w:tcW w:w="5400" w:type="dxa"/>
            <w:shd w:val="clear" w:color="auto" w:fill="F2F2F2" w:themeFill="background1" w:themeFillShade="F2"/>
          </w:tcPr>
          <w:p w14:paraId="64387ED4" w14:textId="049EE7E2" w:rsidR="004C47D3" w:rsidRPr="0033227B" w:rsidRDefault="004C47D3" w:rsidP="00FF60A0">
            <w:bookmarkStart w:id="1" w:name="Logistics"/>
            <w:bookmarkEnd w:id="1"/>
            <w:r w:rsidRPr="0033227B">
              <w:t xml:space="preserve">Date: </w:t>
            </w:r>
            <w:r w:rsidR="0028530A" w:rsidRPr="0033227B">
              <w:t>September 2</w:t>
            </w:r>
            <w:r w:rsidR="00E365F5" w:rsidRPr="0033227B">
              <w:t>2</w:t>
            </w:r>
            <w:r w:rsidR="0028530A" w:rsidRPr="0033227B">
              <w:t>, 2025</w:t>
            </w:r>
          </w:p>
          <w:p w14:paraId="66666E25" w14:textId="16C56363" w:rsidR="004C47D3" w:rsidRPr="0033227B" w:rsidRDefault="004C47D3" w:rsidP="00FF60A0">
            <w:pPr>
              <w:pStyle w:val="Standard1"/>
              <w:spacing w:before="0" w:after="0"/>
            </w:pPr>
            <w:r w:rsidRPr="0033227B">
              <w:t xml:space="preserve">Time: </w:t>
            </w:r>
            <w:r w:rsidR="00C45F55" w:rsidRPr="0033227B">
              <w:t>1:30 p.m.</w:t>
            </w:r>
          </w:p>
          <w:p w14:paraId="029C6733" w14:textId="1D553A8F" w:rsidR="004C47D3" w:rsidRPr="0033227B" w:rsidRDefault="004C47D3" w:rsidP="00FF60A0">
            <w:pPr>
              <w:pStyle w:val="Standard1"/>
              <w:spacing w:before="0" w:after="0"/>
            </w:pPr>
            <w:r w:rsidRPr="0033227B">
              <w:t xml:space="preserve">Location: </w:t>
            </w:r>
            <w:r w:rsidR="0028530A" w:rsidRPr="0033227B">
              <w:t xml:space="preserve">MS Teams or </w:t>
            </w:r>
            <w:r w:rsidR="00187DD5" w:rsidRPr="0033227B">
              <w:t>University Library 1126</w:t>
            </w:r>
          </w:p>
        </w:tc>
      </w:tr>
      <w:bookmarkEnd w:id="0"/>
      <w:tr w:rsidR="004C47D3" w:rsidRPr="0033227B" w14:paraId="33492B40" w14:textId="77777777" w:rsidTr="00FF60A0">
        <w:tc>
          <w:tcPr>
            <w:tcW w:w="11178" w:type="dxa"/>
            <w:gridSpan w:val="2"/>
          </w:tcPr>
          <w:p w14:paraId="52702506" w14:textId="77777777" w:rsidR="004C47D3" w:rsidRPr="0033227B" w:rsidRDefault="004C47D3" w:rsidP="00FF60A0">
            <w:pPr>
              <w:pStyle w:val="Standard1"/>
            </w:pPr>
          </w:p>
        </w:tc>
      </w:tr>
      <w:tr w:rsidR="004C47D3" w:rsidRPr="0033227B" w14:paraId="2409E138" w14:textId="77777777" w:rsidTr="00FF60A0">
        <w:tc>
          <w:tcPr>
            <w:tcW w:w="11178" w:type="dxa"/>
            <w:gridSpan w:val="2"/>
          </w:tcPr>
          <w:p w14:paraId="190D0873" w14:textId="531803D5" w:rsidR="004C47D3" w:rsidRPr="0033227B" w:rsidRDefault="004C47D3" w:rsidP="00FF60A0">
            <w:pPr>
              <w:pStyle w:val="Standard1"/>
            </w:pPr>
            <w:bookmarkStart w:id="2" w:name="Names" w:colFirst="0" w:colLast="4"/>
            <w:r w:rsidRPr="0033227B">
              <w:t xml:space="preserve">Meeting called by: Dr. </w:t>
            </w:r>
            <w:r w:rsidR="0028530A" w:rsidRPr="0033227B">
              <w:t>Rebecca Ellis</w:t>
            </w:r>
          </w:p>
        </w:tc>
      </w:tr>
      <w:bookmarkEnd w:id="2"/>
      <w:tr w:rsidR="004C47D3" w:rsidRPr="0033227B" w14:paraId="0E8D8F5F" w14:textId="77777777" w:rsidTr="00FF60A0">
        <w:tc>
          <w:tcPr>
            <w:tcW w:w="11178" w:type="dxa"/>
            <w:gridSpan w:val="2"/>
          </w:tcPr>
          <w:p w14:paraId="2A11F916" w14:textId="77777777" w:rsidR="004C47D3" w:rsidRPr="0033227B" w:rsidRDefault="004C47D3" w:rsidP="00FF60A0">
            <w:pPr>
              <w:pStyle w:val="Standard1"/>
              <w:ind w:right="1404"/>
            </w:pPr>
          </w:p>
        </w:tc>
      </w:tr>
      <w:tr w:rsidR="004C47D3" w:rsidRPr="0033227B" w14:paraId="142815D8" w14:textId="77777777" w:rsidTr="00FF60A0">
        <w:tc>
          <w:tcPr>
            <w:tcW w:w="11178" w:type="dxa"/>
            <w:gridSpan w:val="2"/>
          </w:tcPr>
          <w:p w14:paraId="67C1E2D6" w14:textId="77777777" w:rsidR="004C47D3" w:rsidRPr="0033227B" w:rsidRDefault="004C47D3" w:rsidP="00FF60A0">
            <w:pPr>
              <w:pStyle w:val="Standard1"/>
            </w:pPr>
            <w:r w:rsidRPr="0033227B">
              <w:t xml:space="preserve">Attendees: </w:t>
            </w:r>
          </w:p>
        </w:tc>
      </w:tr>
      <w:tr w:rsidR="004C47D3" w:rsidRPr="0033227B" w14:paraId="423AB223" w14:textId="77777777" w:rsidTr="00FF60A0">
        <w:trPr>
          <w:trHeight w:val="171"/>
        </w:trPr>
        <w:tc>
          <w:tcPr>
            <w:tcW w:w="11178" w:type="dxa"/>
            <w:gridSpan w:val="2"/>
          </w:tcPr>
          <w:p w14:paraId="60DABABC" w14:textId="79910653" w:rsidR="004C47D3" w:rsidRPr="0033227B" w:rsidRDefault="00DD4F57" w:rsidP="00FF60A0">
            <w:bookmarkStart w:id="3" w:name="Attendees" w:colFirst="0" w:colLast="2"/>
            <w:r w:rsidRPr="00DD4F57">
              <w:t xml:space="preserve">Rebecca Ellis (Chair), Keith Avin, Fredrik Andersson, Kathi Badertscher, Ray Haberski, Tabitha Hardy, Dawn Holder, Thomas Hurley, Amelia Hurt, Kathleen Kent, Frank Lippert, Kim Lewis, Karl MacDorman, Kevin McCracken, Kyle Minor, Jennifer Piatt, Christine Picard, Barbara Pierce, Sonja Rice, Zach Riley, Randall Roper, Anita Sale, Patrick Sheets, Kelly Sumner, Evren Wilder (GPSG), Jane Williams, Jeffery Wilson, Yan Zhuang, Staff: Dezra Despain </w:t>
            </w:r>
            <w:r w:rsidR="004C47D3" w:rsidRPr="0033227B">
              <w:t xml:space="preserve"> </w:t>
            </w:r>
          </w:p>
        </w:tc>
      </w:tr>
      <w:bookmarkEnd w:id="3"/>
      <w:tr w:rsidR="004C47D3" w:rsidRPr="0033227B" w14:paraId="42B65F6A" w14:textId="77777777" w:rsidTr="00FF60A0">
        <w:tc>
          <w:tcPr>
            <w:tcW w:w="11178" w:type="dxa"/>
            <w:gridSpan w:val="2"/>
          </w:tcPr>
          <w:p w14:paraId="60D0BB82" w14:textId="1D1898CB" w:rsidR="004C47D3" w:rsidRPr="0033227B" w:rsidRDefault="004C47D3" w:rsidP="00FF60A0">
            <w:pPr>
              <w:pStyle w:val="Standard1"/>
            </w:pPr>
            <w:r w:rsidRPr="0033227B">
              <w:t xml:space="preserve">Guests: </w:t>
            </w:r>
            <w:r w:rsidR="0014692B" w:rsidRPr="0033227B">
              <w:t>Nicole Collins, Office of the Registrar; Anita Sale, Graduate School Indianapolis</w:t>
            </w:r>
          </w:p>
        </w:tc>
      </w:tr>
    </w:tbl>
    <w:p w14:paraId="15C520EE" w14:textId="77777777" w:rsidR="006C578B" w:rsidRPr="0033227B" w:rsidRDefault="006C578B" w:rsidP="001276C3"/>
    <w:tbl>
      <w:tblPr>
        <w:tblStyle w:val="TableGridLight"/>
        <w:tblpPr w:leftFromText="187" w:rightFromText="187" w:vertAnchor="text" w:horzAnchor="margin" w:tblpY="1"/>
        <w:tblW w:w="11178" w:type="dxa"/>
        <w:tblLayout w:type="fixed"/>
        <w:tblLook w:val="0420" w:firstRow="1" w:lastRow="0" w:firstColumn="0" w:lastColumn="0" w:noHBand="0" w:noVBand="1"/>
      </w:tblPr>
      <w:tblGrid>
        <w:gridCol w:w="9828"/>
        <w:gridCol w:w="1350"/>
      </w:tblGrid>
      <w:tr w:rsidR="001276C3" w:rsidRPr="0033227B" w14:paraId="380C4464" w14:textId="77777777" w:rsidTr="008D5847">
        <w:tc>
          <w:tcPr>
            <w:tcW w:w="11178" w:type="dxa"/>
            <w:gridSpan w:val="2"/>
            <w:shd w:val="clear" w:color="auto" w:fill="F2F2F2" w:themeFill="background1" w:themeFillShade="F2"/>
          </w:tcPr>
          <w:p w14:paraId="561D2B20" w14:textId="051D87BC" w:rsidR="001276C3" w:rsidRPr="0033227B" w:rsidRDefault="00454D24" w:rsidP="006C578B">
            <w:pPr>
              <w:pStyle w:val="Standard1"/>
            </w:pPr>
            <w:bookmarkStart w:id="4" w:name="Topics"/>
            <w:bookmarkEnd w:id="4"/>
            <w:r w:rsidRPr="0033227B">
              <w:t>Minutes</w:t>
            </w:r>
          </w:p>
        </w:tc>
      </w:tr>
      <w:tr w:rsidR="001276C3" w:rsidRPr="0033227B" w14:paraId="02B039BA" w14:textId="77777777" w:rsidTr="008D5847">
        <w:tc>
          <w:tcPr>
            <w:tcW w:w="9828" w:type="dxa"/>
          </w:tcPr>
          <w:p w14:paraId="49A87B08" w14:textId="58FECCCF" w:rsidR="001276C3" w:rsidRPr="0033227B" w:rsidRDefault="001276C3" w:rsidP="006C578B">
            <w:pPr>
              <w:pStyle w:val="Standard1"/>
            </w:pPr>
            <w:r w:rsidRPr="0033227B">
              <w:t xml:space="preserve">Approval of the Minutes for </w:t>
            </w:r>
            <w:r w:rsidR="0028530A" w:rsidRPr="0033227B">
              <w:t>August 26, 2025</w:t>
            </w:r>
            <w:r w:rsidR="00454D24" w:rsidRPr="0033227B">
              <w:t xml:space="preserve"> - approved</w:t>
            </w:r>
          </w:p>
        </w:tc>
        <w:tc>
          <w:tcPr>
            <w:tcW w:w="1350" w:type="dxa"/>
          </w:tcPr>
          <w:p w14:paraId="5F84BF6A" w14:textId="4B3B8DDA" w:rsidR="001276C3" w:rsidRPr="0033227B" w:rsidRDefault="00E8523D" w:rsidP="006C578B">
            <w:pPr>
              <w:pStyle w:val="Standard1"/>
              <w:tabs>
                <w:tab w:val="left" w:pos="72"/>
                <w:tab w:val="left" w:pos="2116"/>
              </w:tabs>
              <w:jc w:val="right"/>
            </w:pPr>
            <w:r w:rsidRPr="0033227B">
              <w:t>Ellis</w:t>
            </w:r>
          </w:p>
        </w:tc>
      </w:tr>
      <w:tr w:rsidR="001276C3" w:rsidRPr="0033227B" w14:paraId="0764BEB8" w14:textId="77777777" w:rsidTr="008D5847">
        <w:tc>
          <w:tcPr>
            <w:tcW w:w="9828" w:type="dxa"/>
          </w:tcPr>
          <w:p w14:paraId="678AD379" w14:textId="77777777" w:rsidR="001276C3" w:rsidRPr="0033227B" w:rsidRDefault="001276C3" w:rsidP="006C578B">
            <w:pPr>
              <w:pStyle w:val="Standard1"/>
            </w:pPr>
            <w:r w:rsidRPr="0033227B">
              <w:t xml:space="preserve">Dean's </w:t>
            </w:r>
            <w:r w:rsidR="0014692B" w:rsidRPr="0033227B">
              <w:t>Welcome and remarks</w:t>
            </w:r>
          </w:p>
          <w:p w14:paraId="10D1ED51" w14:textId="08B653D1" w:rsidR="00454D24" w:rsidRPr="00454D24" w:rsidRDefault="00454D24" w:rsidP="00454D24">
            <w:pPr>
              <w:pStyle w:val="Standard1"/>
            </w:pPr>
            <w:r w:rsidRPr="0033227B">
              <w:t xml:space="preserve">Dean Ellis </w:t>
            </w:r>
            <w:r w:rsidRPr="00454D24">
              <w:t>provided an overview of her strategic focus, emphasizing alignment with the university’s R1 mission. Her priorities center on doctoral student support, enhancing research integration, and driving operational improvements within the Graduate School.</w:t>
            </w:r>
          </w:p>
          <w:p w14:paraId="6089EB54" w14:textId="77777777" w:rsidR="00454D24" w:rsidRPr="00454D24" w:rsidRDefault="00454D24" w:rsidP="00454D24">
            <w:pPr>
              <w:pStyle w:val="Standard1"/>
            </w:pPr>
            <w:r w:rsidRPr="00454D24">
              <w:t>Key points highlighted during the update included:</w:t>
            </w:r>
          </w:p>
          <w:p w14:paraId="2615EA7B" w14:textId="77777777" w:rsidR="00454D24" w:rsidRPr="00454D24" w:rsidRDefault="00454D24" w:rsidP="00454D24">
            <w:pPr>
              <w:pStyle w:val="Standard1"/>
              <w:numPr>
                <w:ilvl w:val="0"/>
                <w:numId w:val="9"/>
              </w:numPr>
            </w:pPr>
            <w:r w:rsidRPr="00454D24">
              <w:t>Organizational Alignment: The Dean’s role now involves dual reporting to both the Provost and the Vice Chancellor for Research to ensure seamless integration of graduate education and research goals.</w:t>
            </w:r>
          </w:p>
          <w:p w14:paraId="31D138EA" w14:textId="77777777" w:rsidR="00454D24" w:rsidRPr="00454D24" w:rsidRDefault="00454D24" w:rsidP="00454D24">
            <w:pPr>
              <w:pStyle w:val="Standard1"/>
              <w:numPr>
                <w:ilvl w:val="0"/>
                <w:numId w:val="9"/>
              </w:numPr>
            </w:pPr>
            <w:r w:rsidRPr="00454D24">
              <w:t>Funding &amp; Process: Plans are underway for the evaluation of block grant funding mechanisms and the simplification of internal funding processes to better support doctoral students.</w:t>
            </w:r>
          </w:p>
          <w:p w14:paraId="428146BE" w14:textId="77777777" w:rsidR="00454D24" w:rsidRPr="00454D24" w:rsidRDefault="00454D24" w:rsidP="00454D24">
            <w:pPr>
              <w:pStyle w:val="Standard1"/>
              <w:numPr>
                <w:ilvl w:val="0"/>
                <w:numId w:val="9"/>
              </w:numPr>
            </w:pPr>
            <w:r w:rsidRPr="00454D24">
              <w:t>Research Integration: The Dean has instituted monthly meetings with Associate Deans for Research across the university to strengthen collaborative efforts and strategic planning.</w:t>
            </w:r>
          </w:p>
          <w:p w14:paraId="7483C9C7" w14:textId="77777777" w:rsidR="00454D24" w:rsidRPr="00454D24" w:rsidRDefault="00454D24" w:rsidP="00454D24">
            <w:pPr>
              <w:pStyle w:val="Standard1"/>
              <w:numPr>
                <w:ilvl w:val="0"/>
                <w:numId w:val="9"/>
              </w:numPr>
            </w:pPr>
            <w:r w:rsidRPr="00454D24">
              <w:t>Operational Improvement: To enhance research documentation and compliance, the Graduate School is moving forward with ORCID ID implementation for all thesis and dissertation submissions.</w:t>
            </w:r>
          </w:p>
          <w:p w14:paraId="3DA33D7B" w14:textId="1B77138A" w:rsidR="00454D24" w:rsidRPr="0033227B" w:rsidRDefault="00454D24" w:rsidP="006C578B">
            <w:pPr>
              <w:pStyle w:val="Standard1"/>
            </w:pPr>
          </w:p>
        </w:tc>
        <w:tc>
          <w:tcPr>
            <w:tcW w:w="1350" w:type="dxa"/>
          </w:tcPr>
          <w:p w14:paraId="3A7A7845" w14:textId="3330EF4F" w:rsidR="001276C3" w:rsidRPr="0033227B" w:rsidRDefault="00E8523D" w:rsidP="006C578B">
            <w:pPr>
              <w:pStyle w:val="Standard1"/>
              <w:tabs>
                <w:tab w:val="left" w:pos="72"/>
                <w:tab w:val="left" w:pos="2116"/>
              </w:tabs>
              <w:jc w:val="right"/>
            </w:pPr>
            <w:r w:rsidRPr="0033227B">
              <w:t>Ellis</w:t>
            </w:r>
          </w:p>
        </w:tc>
      </w:tr>
      <w:tr w:rsidR="003B207C" w:rsidRPr="0033227B" w14:paraId="5BF4C64F" w14:textId="77777777" w:rsidTr="008D5847">
        <w:tc>
          <w:tcPr>
            <w:tcW w:w="9828" w:type="dxa"/>
          </w:tcPr>
          <w:p w14:paraId="2CF33673" w14:textId="68957ACE" w:rsidR="003B207C" w:rsidRPr="0033227B" w:rsidRDefault="003B207C" w:rsidP="006C578B">
            <w:pPr>
              <w:pStyle w:val="Standard1"/>
            </w:pPr>
            <w:r w:rsidRPr="0033227B">
              <w:t>Discussions</w:t>
            </w:r>
          </w:p>
          <w:p w14:paraId="3C5702BF" w14:textId="77777777" w:rsidR="00454D24" w:rsidRPr="00454D24" w:rsidRDefault="00454D24" w:rsidP="00537AC1">
            <w:pPr>
              <w:spacing w:after="120"/>
            </w:pPr>
            <w:r w:rsidRPr="00454D24">
              <w:t>Nicole Collins, Keith Avin, and Anita Sale presented a high-level overview of Stellic, the new institutional degree audit and academic pathway planning tool being implemented across IU.</w:t>
            </w:r>
          </w:p>
          <w:p w14:paraId="7111346C" w14:textId="77777777" w:rsidR="00454D24" w:rsidRPr="00454D24" w:rsidRDefault="00454D24" w:rsidP="00454D24">
            <w:pPr>
              <w:spacing w:before="100" w:beforeAutospacing="1" w:after="100" w:afterAutospacing="1"/>
              <w:contextualSpacing/>
            </w:pPr>
            <w:r w:rsidRPr="00454D24">
              <w:t>Key implementation milestones and points:</w:t>
            </w:r>
          </w:p>
          <w:p w14:paraId="3C1507AC" w14:textId="77777777" w:rsidR="00454D24" w:rsidRPr="00454D24" w:rsidRDefault="00454D24" w:rsidP="00454D24">
            <w:pPr>
              <w:numPr>
                <w:ilvl w:val="0"/>
                <w:numId w:val="10"/>
              </w:numPr>
              <w:spacing w:before="100" w:beforeAutospacing="1" w:after="100" w:afterAutospacing="1"/>
            </w:pPr>
            <w:r w:rsidRPr="00454D24">
              <w:t>Student Access Launch: The target launch date for student access is October 1, 2025.</w:t>
            </w:r>
          </w:p>
          <w:p w14:paraId="0DD435D1" w14:textId="77777777" w:rsidR="00454D24" w:rsidRPr="00454D24" w:rsidRDefault="00454D24" w:rsidP="00454D24">
            <w:pPr>
              <w:numPr>
                <w:ilvl w:val="0"/>
                <w:numId w:val="10"/>
              </w:numPr>
              <w:spacing w:before="100" w:beforeAutospacing="1" w:after="100" w:afterAutospacing="1"/>
            </w:pPr>
            <w:r w:rsidRPr="00454D24">
              <w:t>Initial Communication: Students will receive their first official communication regarding Stellic on September 25, 2025.</w:t>
            </w:r>
          </w:p>
          <w:p w14:paraId="21214EB9" w14:textId="77777777" w:rsidR="00454D24" w:rsidRPr="00454D24" w:rsidRDefault="00454D24" w:rsidP="00454D24">
            <w:pPr>
              <w:numPr>
                <w:ilvl w:val="0"/>
                <w:numId w:val="10"/>
              </w:numPr>
              <w:spacing w:before="100" w:beforeAutospacing="1" w:after="100" w:afterAutospacing="1"/>
            </w:pPr>
            <w:r w:rsidRPr="00454D24">
              <w:t>Future Functionality: Stellic is intended to eventually support comprehensive functions, including registration and degree conferral.</w:t>
            </w:r>
          </w:p>
          <w:p w14:paraId="15D5C0BD" w14:textId="77777777" w:rsidR="00454D24" w:rsidRPr="00454D24" w:rsidRDefault="00454D24" w:rsidP="00454D24">
            <w:pPr>
              <w:numPr>
                <w:ilvl w:val="0"/>
                <w:numId w:val="10"/>
              </w:numPr>
              <w:spacing w:before="100" w:beforeAutospacing="1" w:after="100" w:afterAutospacing="1"/>
            </w:pPr>
            <w:r w:rsidRPr="00454D24">
              <w:t>Scope: All academic units across the university will be impacted by the transition to Stellic.</w:t>
            </w:r>
          </w:p>
          <w:p w14:paraId="444FC89C" w14:textId="77777777" w:rsidR="00454D24" w:rsidRPr="00454D24" w:rsidRDefault="00454D24" w:rsidP="00537AC1">
            <w:pPr>
              <w:numPr>
                <w:ilvl w:val="0"/>
                <w:numId w:val="10"/>
              </w:numPr>
              <w:spacing w:before="100" w:beforeAutospacing="1" w:after="120"/>
            </w:pPr>
            <w:r w:rsidRPr="00454D24">
              <w:t>Support Resources: Saved searches and dedicated training sessions are currently available for faculty and staff to assist with the transition.</w:t>
            </w:r>
          </w:p>
          <w:p w14:paraId="43CFDA1E" w14:textId="77777777" w:rsidR="00454D24" w:rsidRPr="00454D24" w:rsidRDefault="00454D24" w:rsidP="00454D24">
            <w:pPr>
              <w:spacing w:before="100" w:beforeAutospacing="1" w:after="100" w:afterAutospacing="1"/>
              <w:contextualSpacing/>
              <w:outlineLvl w:val="2"/>
            </w:pPr>
            <w:r w:rsidRPr="00454D24">
              <w:t>Access and Security</w:t>
            </w:r>
          </w:p>
          <w:p w14:paraId="17EF9BC0" w14:textId="5C613BC8" w:rsidR="00454D24" w:rsidRPr="00454D24" w:rsidRDefault="00454D24" w:rsidP="00454D24">
            <w:pPr>
              <w:spacing w:before="100" w:beforeAutospacing="1" w:after="100" w:afterAutospacing="1"/>
              <w:contextualSpacing/>
            </w:pPr>
            <w:r w:rsidRPr="0033227B">
              <w:t>D</w:t>
            </w:r>
            <w:r w:rsidRPr="00454D24">
              <w:t>iscussion regarding Stellic access protocols and security roles.</w:t>
            </w:r>
          </w:p>
          <w:p w14:paraId="5E36C8F9" w14:textId="77777777" w:rsidR="00454D24" w:rsidRPr="00454D24" w:rsidRDefault="00454D24" w:rsidP="00454D24">
            <w:pPr>
              <w:numPr>
                <w:ilvl w:val="0"/>
                <w:numId w:val="11"/>
              </w:numPr>
              <w:spacing w:before="100" w:beforeAutospacing="1" w:after="100" w:afterAutospacing="1"/>
            </w:pPr>
            <w:r w:rsidRPr="00454D24">
              <w:t>Access Management: Access is primarily managed through designated data coordinators within each unit.</w:t>
            </w:r>
          </w:p>
          <w:p w14:paraId="76C8E972" w14:textId="77777777" w:rsidR="00454D24" w:rsidRPr="00454D24" w:rsidRDefault="00454D24" w:rsidP="00454D24">
            <w:pPr>
              <w:numPr>
                <w:ilvl w:val="0"/>
                <w:numId w:val="11"/>
              </w:numPr>
              <w:spacing w:before="100" w:beforeAutospacing="1" w:after="100" w:afterAutospacing="1"/>
            </w:pPr>
            <w:r w:rsidRPr="00454D24">
              <w:t>Request Protocol: Faculty, advisors, and staff are able to request access based on their specific professional role and needs.</w:t>
            </w:r>
          </w:p>
          <w:p w14:paraId="14B0B753" w14:textId="77777777" w:rsidR="00454D24" w:rsidRPr="00454D24" w:rsidRDefault="00454D24" w:rsidP="00454D24">
            <w:pPr>
              <w:numPr>
                <w:ilvl w:val="0"/>
                <w:numId w:val="11"/>
              </w:numPr>
              <w:spacing w:before="100" w:beforeAutospacing="1" w:after="100" w:afterAutospacing="1"/>
            </w:pPr>
            <w:r w:rsidRPr="00454D24">
              <w:t>Access Model: The system utilizes a broader access model, which allows for increased visibility across various campuses to facilitate advising and administrative tasks.</w:t>
            </w:r>
          </w:p>
          <w:p w14:paraId="5A7596D6" w14:textId="77777777" w:rsidR="00454D24" w:rsidRPr="00454D24" w:rsidRDefault="00454D24" w:rsidP="00537AC1">
            <w:pPr>
              <w:numPr>
                <w:ilvl w:val="0"/>
                <w:numId w:val="11"/>
              </w:numPr>
              <w:spacing w:before="100" w:beforeAutospacing="1" w:after="120"/>
            </w:pPr>
            <w:r w:rsidRPr="00454D24">
              <w:t>Query Utility: Saved searches were noted as a critical feature for effectively managing and navigating information for large student populations.</w:t>
            </w:r>
          </w:p>
          <w:p w14:paraId="6C28659C" w14:textId="77777777" w:rsidR="00454D24" w:rsidRPr="00454D24" w:rsidRDefault="00454D24" w:rsidP="00454D24">
            <w:pPr>
              <w:spacing w:before="100" w:beforeAutospacing="1" w:after="100" w:afterAutospacing="1"/>
              <w:contextualSpacing/>
              <w:outlineLvl w:val="2"/>
            </w:pPr>
            <w:r w:rsidRPr="00454D24">
              <w:t>Communication Strategy</w:t>
            </w:r>
          </w:p>
          <w:p w14:paraId="64CEF1A7" w14:textId="77777777" w:rsidR="00454D24" w:rsidRPr="00454D24" w:rsidRDefault="00454D24" w:rsidP="00454D24">
            <w:pPr>
              <w:spacing w:before="100" w:beforeAutospacing="1" w:after="100" w:afterAutospacing="1"/>
              <w:contextualSpacing/>
            </w:pPr>
            <w:r w:rsidRPr="00454D24">
              <w:t>Concerns were raised regarding potential communication gaps, particularly within the diverse landscape of graduate and professional programs.</w:t>
            </w:r>
          </w:p>
          <w:p w14:paraId="721987BB" w14:textId="360C1B39" w:rsidR="00454D24" w:rsidRPr="00454D24" w:rsidRDefault="00454D24" w:rsidP="00454D24">
            <w:pPr>
              <w:numPr>
                <w:ilvl w:val="0"/>
                <w:numId w:val="12"/>
              </w:numPr>
              <w:spacing w:before="100" w:beforeAutospacing="1" w:after="100" w:afterAutospacing="1"/>
            </w:pPr>
            <w:r w:rsidRPr="00454D24">
              <w:lastRenderedPageBreak/>
              <w:t>Messaging Need: Dean Ellis emphasized the need for standardized boilerplate messaging to ensure clarity and consistency across all schools.</w:t>
            </w:r>
          </w:p>
          <w:p w14:paraId="5878F8A2" w14:textId="77777777" w:rsidR="00454D24" w:rsidRPr="00454D24" w:rsidRDefault="00454D24" w:rsidP="00454D24">
            <w:pPr>
              <w:numPr>
                <w:ilvl w:val="0"/>
                <w:numId w:val="12"/>
              </w:numPr>
              <w:spacing w:before="100" w:beforeAutospacing="1" w:after="100" w:afterAutospacing="1"/>
            </w:pPr>
            <w:r w:rsidRPr="00454D24">
              <w:t>Faculty Preparation: It was stressed that faculty must be properly equipped and prepared to accurately respond to student inquiries about the new system and their academic progress.</w:t>
            </w:r>
          </w:p>
          <w:p w14:paraId="33E747AD" w14:textId="77777777" w:rsidR="00454D24" w:rsidRPr="00454D24" w:rsidRDefault="00454D24" w:rsidP="00537AC1">
            <w:pPr>
              <w:numPr>
                <w:ilvl w:val="0"/>
                <w:numId w:val="12"/>
              </w:numPr>
              <w:spacing w:before="100" w:beforeAutospacing="1" w:after="120"/>
            </w:pPr>
            <w:r w:rsidRPr="00454D24">
              <w:t>Template Recommendation: The suggestion was made to create standardized template language for units to adopt, ensuring consistent and accurate communication.</w:t>
            </w:r>
          </w:p>
          <w:p w14:paraId="4AB5961B" w14:textId="77777777" w:rsidR="00454D24" w:rsidRPr="00454D24" w:rsidRDefault="00454D24" w:rsidP="00454D24">
            <w:pPr>
              <w:spacing w:before="100" w:beforeAutospacing="1" w:after="100" w:afterAutospacing="1"/>
              <w:contextualSpacing/>
              <w:outlineLvl w:val="2"/>
            </w:pPr>
            <w:r w:rsidRPr="00454D24">
              <w:t>Purdue Teach-Outs and IU Transitions</w:t>
            </w:r>
          </w:p>
          <w:p w14:paraId="334C76FB" w14:textId="77777777" w:rsidR="00454D24" w:rsidRPr="00454D24" w:rsidRDefault="00454D24" w:rsidP="00454D24">
            <w:pPr>
              <w:spacing w:before="100" w:beforeAutospacing="1" w:after="100" w:afterAutospacing="1"/>
              <w:contextualSpacing/>
            </w:pPr>
            <w:r w:rsidRPr="00454D24">
              <w:t>The group discussed the complexities associated with managing students who are transitioning from Purdue University curricula due to the teach-out arrangements.</w:t>
            </w:r>
          </w:p>
          <w:p w14:paraId="177D479D" w14:textId="77777777" w:rsidR="00454D24" w:rsidRPr="00454D24" w:rsidRDefault="00454D24" w:rsidP="00454D24">
            <w:pPr>
              <w:numPr>
                <w:ilvl w:val="0"/>
                <w:numId w:val="13"/>
              </w:numPr>
              <w:spacing w:before="100" w:beforeAutospacing="1" w:after="100" w:afterAutospacing="1"/>
            </w:pPr>
            <w:r w:rsidRPr="00454D24">
              <w:t>Program Coding: Some Purdue programs were successfully coded into the Stellic system, while others were not included due to low enrollment projections.</w:t>
            </w:r>
          </w:p>
          <w:p w14:paraId="3C311000" w14:textId="77777777" w:rsidR="00454D24" w:rsidRPr="00454D24" w:rsidRDefault="00454D24" w:rsidP="00454D24">
            <w:pPr>
              <w:numPr>
                <w:ilvl w:val="0"/>
                <w:numId w:val="13"/>
              </w:numPr>
              <w:spacing w:before="100" w:beforeAutospacing="1" w:after="100" w:afterAutospacing="1"/>
            </w:pPr>
            <w:r w:rsidRPr="00454D24">
              <w:t>Student Visibility: It was confirmed that transitioning students will only see degree requirements within Stellic that directly match the record stored in the Student Information System (SIS).</w:t>
            </w:r>
          </w:p>
          <w:p w14:paraId="413FB228" w14:textId="77777777" w:rsidR="00454D24" w:rsidRPr="00454D24" w:rsidRDefault="00454D24" w:rsidP="00537AC1">
            <w:pPr>
              <w:numPr>
                <w:ilvl w:val="0"/>
                <w:numId w:val="13"/>
              </w:numPr>
              <w:spacing w:before="100" w:beforeAutospacing="1" w:after="120"/>
            </w:pPr>
            <w:r w:rsidRPr="00454D24">
              <w:t>Communication Clarification: A clear need was identified for further clarification and strategic communication to the specific cohort of affected students regarding how their degree requirements would be presented and managed in Stellic.</w:t>
            </w:r>
          </w:p>
          <w:p w14:paraId="1F4A4E4E" w14:textId="77777777" w:rsidR="003B207C" w:rsidRPr="0033227B" w:rsidRDefault="003B5814" w:rsidP="00454D24">
            <w:pPr>
              <w:pStyle w:val="Standard1"/>
            </w:pPr>
            <w:r w:rsidRPr="0033227B">
              <w:t>Proposal Review Committee: requesting support to create evaluation process documents</w:t>
            </w:r>
          </w:p>
          <w:p w14:paraId="4679CA37" w14:textId="77777777" w:rsidR="0033227B" w:rsidRPr="0033227B" w:rsidRDefault="0033227B" w:rsidP="0033227B">
            <w:pPr>
              <w:pStyle w:val="Standard1"/>
            </w:pPr>
            <w:r w:rsidRPr="0033227B">
              <w:t>A proposal was introduced for the formation of a new standing committee dedicated to formalizing and standardizing the graduate curriculum proposal review process. This initiative aims to streamline approvals and ensure equitable standards across all units submitting new programs or course changes.</w:t>
            </w:r>
          </w:p>
          <w:p w14:paraId="494F8BF4" w14:textId="77777777" w:rsidR="0033227B" w:rsidRPr="0033227B" w:rsidRDefault="0033227B" w:rsidP="0033227B">
            <w:pPr>
              <w:pStyle w:val="Standard1"/>
            </w:pPr>
            <w:r w:rsidRPr="0033227B">
              <w:t>The key goals established for this new committee are:</w:t>
            </w:r>
          </w:p>
          <w:p w14:paraId="0BB8DFAB" w14:textId="77777777" w:rsidR="0033227B" w:rsidRPr="0033227B" w:rsidRDefault="0033227B" w:rsidP="0033227B">
            <w:pPr>
              <w:pStyle w:val="Standard1"/>
              <w:numPr>
                <w:ilvl w:val="0"/>
                <w:numId w:val="14"/>
              </w:numPr>
            </w:pPr>
            <w:r w:rsidRPr="0033227B">
              <w:t>Process Development: To develop a clear rubric and definitive timeline for all new curriculum proposal submissions.</w:t>
            </w:r>
          </w:p>
          <w:p w14:paraId="4E69564C" w14:textId="77777777" w:rsidR="0033227B" w:rsidRPr="0033227B" w:rsidRDefault="0033227B" w:rsidP="0033227B">
            <w:pPr>
              <w:pStyle w:val="Standard1"/>
              <w:numPr>
                <w:ilvl w:val="0"/>
                <w:numId w:val="14"/>
              </w:numPr>
            </w:pPr>
            <w:r w:rsidRPr="0033227B">
              <w:t>Timeline Synchronization: To align the graduate curriculum review timeline with the existing undergraduate review processes for overall institutional efficiency.</w:t>
            </w:r>
          </w:p>
          <w:p w14:paraId="3A207DC6" w14:textId="77777777" w:rsidR="0033227B" w:rsidRPr="0033227B" w:rsidRDefault="0033227B" w:rsidP="0033227B">
            <w:pPr>
              <w:pStyle w:val="Standard1"/>
              <w:numPr>
                <w:ilvl w:val="0"/>
                <w:numId w:val="14"/>
              </w:numPr>
            </w:pPr>
            <w:r w:rsidRPr="0033227B">
              <w:t>Standardization: To ensure clarity and consistency in expectations for all materials submitted for review.</w:t>
            </w:r>
          </w:p>
          <w:p w14:paraId="0B85D872" w14:textId="77777777" w:rsidR="0033227B" w:rsidRPr="0033227B" w:rsidRDefault="0033227B" w:rsidP="0033227B">
            <w:pPr>
              <w:pStyle w:val="Standard1"/>
              <w:numPr>
                <w:ilvl w:val="0"/>
                <w:numId w:val="14"/>
              </w:numPr>
            </w:pPr>
            <w:r w:rsidRPr="0033227B">
              <w:t>Membership: Volunteers were actively sought from the GAC membership to join the formation and operation of this critical new committee.</w:t>
            </w:r>
          </w:p>
          <w:p w14:paraId="598EEECD" w14:textId="4B3EE753" w:rsidR="0033227B" w:rsidRPr="0033227B" w:rsidRDefault="0033227B" w:rsidP="00454D24">
            <w:pPr>
              <w:pStyle w:val="Standard1"/>
            </w:pPr>
          </w:p>
        </w:tc>
        <w:tc>
          <w:tcPr>
            <w:tcW w:w="1350" w:type="dxa"/>
          </w:tcPr>
          <w:p w14:paraId="5B6C11D4" w14:textId="77777777" w:rsidR="003B207C" w:rsidRPr="0033227B" w:rsidRDefault="003B207C" w:rsidP="006C578B">
            <w:pPr>
              <w:pStyle w:val="Standard1"/>
              <w:tabs>
                <w:tab w:val="left" w:pos="72"/>
                <w:tab w:val="left" w:pos="2116"/>
              </w:tabs>
              <w:jc w:val="right"/>
            </w:pPr>
          </w:p>
        </w:tc>
      </w:tr>
      <w:tr w:rsidR="003B207C" w:rsidRPr="0033227B" w14:paraId="594B5405" w14:textId="77777777" w:rsidTr="008D5847">
        <w:tc>
          <w:tcPr>
            <w:tcW w:w="9828" w:type="dxa"/>
          </w:tcPr>
          <w:p w14:paraId="559C6663" w14:textId="6BE3F4DE" w:rsidR="003B207C" w:rsidRPr="0033227B" w:rsidRDefault="003B207C" w:rsidP="006C578B">
            <w:pPr>
              <w:pStyle w:val="Standard1"/>
            </w:pPr>
            <w:r w:rsidRPr="0033227B">
              <w:t>The following reports were distributed before the meeting and will be open for conversation:</w:t>
            </w:r>
          </w:p>
          <w:p w14:paraId="79B62646" w14:textId="33790041" w:rsidR="003B207C" w:rsidRPr="00537AC1" w:rsidRDefault="003B207C" w:rsidP="00CC2F9D">
            <w:pPr>
              <w:pStyle w:val="Standard1"/>
              <w:rPr>
                <w:i/>
                <w:iCs/>
              </w:rPr>
            </w:pPr>
            <w:r w:rsidRPr="00537AC1">
              <w:rPr>
                <w:i/>
                <w:iCs/>
              </w:rPr>
              <w:t>Associate Dean’s report</w:t>
            </w:r>
            <w:r w:rsidR="00BC698C" w:rsidRPr="00537AC1">
              <w:rPr>
                <w:i/>
                <w:iCs/>
              </w:rPr>
              <w:t xml:space="preserve">: </w:t>
            </w:r>
          </w:p>
          <w:p w14:paraId="2E4ADDE0" w14:textId="05959AE3" w:rsidR="00CC2F9D" w:rsidRDefault="00CC2F9D" w:rsidP="00537AC1">
            <w:pPr>
              <w:pStyle w:val="Standard1"/>
            </w:pPr>
            <w:r>
              <w:t>GAC Communication and Preparation</w:t>
            </w:r>
            <w:r w:rsidR="00537AC1">
              <w:t xml:space="preserve">: </w:t>
            </w:r>
            <w:r>
              <w:t>To ensure a productive agenda for the monthly GAC meetings, members will receive an email from Dezra Despain two weeks prior to each meeting requesting any items they wish to discuss related to graduate education.</w:t>
            </w:r>
          </w:p>
          <w:p w14:paraId="78EF2BB6" w14:textId="7B751B48" w:rsidR="00CC2F9D" w:rsidRDefault="00CC2F9D" w:rsidP="00537AC1">
            <w:pPr>
              <w:pStyle w:val="Standard1"/>
            </w:pPr>
            <w:r>
              <w:t>Stellic Student Communication</w:t>
            </w:r>
            <w:r w:rsidR="00537AC1">
              <w:t xml:space="preserve">: </w:t>
            </w:r>
            <w:r>
              <w:t>Introductory emails have been sent to students and communication efforts will continue throughout October. As students begin to interact with the new Stellic software, the Graduate School anticipates that challenges and issues will likely arise. Faculty and staff are encouraged to reach out to the Graduate School with any questions or if they encounter problems.</w:t>
            </w:r>
          </w:p>
          <w:p w14:paraId="0C92848A" w14:textId="77777777" w:rsidR="00CC2F9D" w:rsidRDefault="00CC2F9D" w:rsidP="00CC2F9D">
            <w:pPr>
              <w:pStyle w:val="Standard1"/>
            </w:pPr>
            <w:r>
              <w:t>Search Updates</w:t>
            </w:r>
          </w:p>
          <w:p w14:paraId="6BF35E39" w14:textId="77777777" w:rsidR="00CC2F9D" w:rsidRDefault="00CC2F9D" w:rsidP="00CC2F9D">
            <w:pPr>
              <w:pStyle w:val="Standard1"/>
              <w:spacing w:after="120"/>
            </w:pPr>
            <w:r>
              <w:t>The search for the Director of Operations and Enrollment was reopened, and the application period officially closed on September 16th.</w:t>
            </w:r>
          </w:p>
          <w:p w14:paraId="00559FB0" w14:textId="19CEC501" w:rsidR="00CC2F9D" w:rsidRPr="0033227B" w:rsidRDefault="00CC2F9D" w:rsidP="00537AC1">
            <w:pPr>
              <w:pStyle w:val="Standard1"/>
            </w:pPr>
            <w:r>
              <w:t>Block Grant Evaluation</w:t>
            </w:r>
            <w:r w:rsidR="00537AC1">
              <w:t xml:space="preserve">: </w:t>
            </w:r>
            <w:r>
              <w:t>All requested survey responses regarding the Block Grant have been received and compiled. There are ongoing internal discussions to evaluate the findings and determine if the current mechanism is effectively meeting its intended goals for doctoral student funding and research integration.</w:t>
            </w:r>
          </w:p>
          <w:p w14:paraId="396E5096" w14:textId="40F82F85" w:rsidR="003B207C" w:rsidRPr="00537AC1" w:rsidRDefault="003B207C" w:rsidP="00CC2F9D">
            <w:pPr>
              <w:pStyle w:val="Standard1"/>
              <w:spacing w:after="120"/>
              <w:rPr>
                <w:i/>
                <w:iCs/>
              </w:rPr>
            </w:pPr>
            <w:r w:rsidRPr="00537AC1">
              <w:rPr>
                <w:i/>
                <w:iCs/>
              </w:rPr>
              <w:t>Assistant Dean’s report</w:t>
            </w:r>
            <w:r w:rsidR="00CC2F9D" w:rsidRPr="00537AC1">
              <w:rPr>
                <w:i/>
                <w:iCs/>
              </w:rPr>
              <w:t>:</w:t>
            </w:r>
          </w:p>
          <w:p w14:paraId="4F757BFB" w14:textId="77777777" w:rsidR="0033227B" w:rsidRPr="0033227B" w:rsidRDefault="0033227B" w:rsidP="00CC2F9D">
            <w:pPr>
              <w:spacing w:after="120"/>
            </w:pPr>
            <w:r w:rsidRPr="0033227B">
              <w:t>Graduate Parent Network: The network for graduate students who are parents will resume its meetings on September 23rd from 12:00 PM – 1:00 PM. Please encourage interested students to register here to join.</w:t>
            </w:r>
          </w:p>
          <w:p w14:paraId="7FA353CD" w14:textId="77777777" w:rsidR="0033227B" w:rsidRPr="00CC2F9D" w:rsidRDefault="0033227B" w:rsidP="00CC2F9D">
            <w:pPr>
              <w:spacing w:after="120"/>
            </w:pPr>
            <w:r w:rsidRPr="0033227B">
              <w:t xml:space="preserve">Fall PFFP Orientation: The PFFP (Professional and Financial Future Program) Orientation will be held on September 25th from 4:00 PM – 5:00 PM. Faculty are asked to encourage their students to attend to learn about this free professional and career readiness program. </w:t>
            </w:r>
          </w:p>
          <w:p w14:paraId="69222FFC" w14:textId="40CD5F06" w:rsidR="0033227B" w:rsidRPr="0033227B" w:rsidRDefault="0033227B" w:rsidP="00CC2F9D">
            <w:pPr>
              <w:spacing w:after="120"/>
            </w:pPr>
            <w:r w:rsidRPr="0033227B">
              <w:t>The PFFP is free and only requires a short application to get started</w:t>
            </w:r>
            <w:r w:rsidR="00CC2F9D" w:rsidRPr="00CC2F9D">
              <w:t>.</w:t>
            </w:r>
          </w:p>
          <w:p w14:paraId="5F97D4A6" w14:textId="77777777" w:rsidR="0033227B" w:rsidRPr="0033227B" w:rsidRDefault="0033227B" w:rsidP="00CC2F9D">
            <w:pPr>
              <w:spacing w:after="120"/>
            </w:pPr>
            <w:proofErr w:type="spellStart"/>
            <w:r w:rsidRPr="0033227B">
              <w:t>UPnGO</w:t>
            </w:r>
            <w:proofErr w:type="spellEnd"/>
            <w:r w:rsidRPr="0033227B">
              <w:t xml:space="preserve"> Mixer Success: The Annual </w:t>
            </w:r>
            <w:proofErr w:type="spellStart"/>
            <w:r w:rsidRPr="0033227B">
              <w:t>UPnGO</w:t>
            </w:r>
            <w:proofErr w:type="spellEnd"/>
            <w:r w:rsidRPr="0033227B">
              <w:t xml:space="preserve"> Graduate and Professional Student Mixer and Resource Fair was noted as a great success, with approximately 200 students in attendance. </w:t>
            </w:r>
            <w:proofErr w:type="spellStart"/>
            <w:r w:rsidRPr="0033227B">
              <w:t>UPnGO</w:t>
            </w:r>
            <w:proofErr w:type="spellEnd"/>
            <w:r w:rsidRPr="0033227B">
              <w:t xml:space="preserve"> will hold a general body meeting for those interested in getting involved on September 29th from 4:00 PM – 5:00 PM in UL1126.</w:t>
            </w:r>
          </w:p>
          <w:p w14:paraId="5EC5D90B" w14:textId="21C351A2" w:rsidR="0033227B" w:rsidRPr="0033227B" w:rsidRDefault="0033227B" w:rsidP="00CC2F9D">
            <w:pPr>
              <w:spacing w:after="120"/>
            </w:pPr>
            <w:r w:rsidRPr="0033227B">
              <w:lastRenderedPageBreak/>
              <w:t xml:space="preserve">Citation Management Workshop: A workshop on Citation Management, in partnership with library staff, will be hosted on October 1st in UL 1116. </w:t>
            </w:r>
          </w:p>
          <w:p w14:paraId="672454AF" w14:textId="77777777" w:rsidR="0033227B" w:rsidRPr="0033227B" w:rsidRDefault="0033227B" w:rsidP="00CC2F9D">
            <w:pPr>
              <w:spacing w:after="120"/>
            </w:pPr>
            <w:r w:rsidRPr="0033227B">
              <w:t>Financial Wellness: On October 14th, IU Money Smarts will host "Planning Your Financial Wellness Journey through Graduate School" to help students plan and prepare for their financial future.</w:t>
            </w:r>
          </w:p>
          <w:p w14:paraId="77D1A7AB" w14:textId="77777777" w:rsidR="0033227B" w:rsidRPr="0033227B" w:rsidRDefault="0033227B" w:rsidP="00CC2F9D">
            <w:pPr>
              <w:spacing w:after="120"/>
            </w:pPr>
            <w:r w:rsidRPr="0033227B">
              <w:t>Write on Site Writing Group: The #GradJag Writer’s Workshop (Write on Site Writing group with the University Writing Center) sessions this semester will be held Tuesday’s and Thursday’s from 5:00 PM – 7:00 PM in a hybrid format (online and in the graduate commons space). A sign-up link is available for students.</w:t>
            </w:r>
          </w:p>
          <w:p w14:paraId="411A531E" w14:textId="77777777" w:rsidR="0033227B" w:rsidRPr="0033227B" w:rsidRDefault="0033227B" w:rsidP="00CC2F9D">
            <w:pPr>
              <w:spacing w:after="120"/>
            </w:pPr>
            <w:r w:rsidRPr="0033227B">
              <w:t>Employment Opportunities: Units are asked to guide students seeking graduate employment opportunities to the Handshake platform. Additionally, the graduate mentoring center will soon be looking to hire a new hourly student for the spring semester.</w:t>
            </w:r>
          </w:p>
          <w:p w14:paraId="29F37373" w14:textId="77777777" w:rsidR="0033227B" w:rsidRPr="0033227B" w:rsidRDefault="0033227B" w:rsidP="00CC2F9D">
            <w:pPr>
              <w:spacing w:after="120"/>
            </w:pPr>
            <w:r w:rsidRPr="0033227B">
              <w:t>Save the Date: The Campus 3Minute Thesis/3 Minute Pitch competition is scheduled for November 13th during the PFFP Pathways Conference.</w:t>
            </w:r>
          </w:p>
          <w:p w14:paraId="65398B33" w14:textId="77777777" w:rsidR="0033227B" w:rsidRPr="0033227B" w:rsidRDefault="0033227B" w:rsidP="008C6372">
            <w:pPr>
              <w:spacing w:after="120"/>
            </w:pPr>
            <w:r w:rsidRPr="0033227B">
              <w:t>Info Sessions: In the absence of a dedicated communications and recruitment director, the Dean's office will be temporarily handling the "What about grad school?" Info sessions for prospective students ("Future Grad Jags"). Monthly graduate tours for prospective students will also continue.</w:t>
            </w:r>
          </w:p>
          <w:p w14:paraId="6B9E011C" w14:textId="77777777" w:rsidR="0033227B" w:rsidRPr="0033227B" w:rsidRDefault="0033227B" w:rsidP="008C6372">
            <w:pPr>
              <w:spacing w:after="120"/>
            </w:pPr>
            <w:r w:rsidRPr="0033227B">
              <w:t>Travel Schedule: Planned recruitment travel includes:</w:t>
            </w:r>
          </w:p>
          <w:p w14:paraId="279D8A5B" w14:textId="77777777" w:rsidR="0033227B" w:rsidRPr="0033227B" w:rsidRDefault="0033227B" w:rsidP="008C6372">
            <w:pPr>
              <w:spacing w:after="120"/>
              <w:ind w:left="720"/>
            </w:pPr>
            <w:r w:rsidRPr="0033227B">
              <w:t>Michigan State: October 17th-19th.</w:t>
            </w:r>
          </w:p>
          <w:p w14:paraId="61D19036" w14:textId="77777777" w:rsidR="0033227B" w:rsidRPr="0033227B" w:rsidRDefault="0033227B" w:rsidP="008C6372">
            <w:pPr>
              <w:spacing w:after="120"/>
              <w:ind w:left="720"/>
            </w:pPr>
            <w:r w:rsidRPr="0033227B">
              <w:t>Institute on Teaching and Mentoring: October 30th – November 2nd.</w:t>
            </w:r>
          </w:p>
          <w:p w14:paraId="094E7153" w14:textId="77777777" w:rsidR="008C6372" w:rsidRPr="00537AC1" w:rsidRDefault="003B207C" w:rsidP="008C6372">
            <w:pPr>
              <w:pStyle w:val="Standard1"/>
              <w:rPr>
                <w:i/>
                <w:iCs/>
              </w:rPr>
            </w:pPr>
            <w:r w:rsidRPr="00537AC1">
              <w:rPr>
                <w:i/>
                <w:iCs/>
              </w:rPr>
              <w:t>Graduate Mentoring Center</w:t>
            </w:r>
          </w:p>
          <w:p w14:paraId="620D3E21" w14:textId="77777777" w:rsidR="008C6372" w:rsidRPr="008C6372" w:rsidRDefault="008C6372" w:rsidP="008C6372">
            <w:pPr>
              <w:pStyle w:val="Standard1"/>
            </w:pPr>
            <w:r w:rsidRPr="008C6372">
              <w:t>Faculty and Staff Mentoring Dialogues</w:t>
            </w:r>
          </w:p>
          <w:p w14:paraId="31155FFD" w14:textId="77777777" w:rsidR="008C6372" w:rsidRPr="008C6372" w:rsidRDefault="008C6372" w:rsidP="008C6372">
            <w:pPr>
              <w:pStyle w:val="Standard1"/>
            </w:pPr>
            <w:r w:rsidRPr="008C6372">
              <w:t>The monthly dialogue series for faculty and staff will continue, focusing on enhancing mentoring skills across the institution. These sessions will be held on the Second Wednesday of each month from September through April.</w:t>
            </w:r>
          </w:p>
          <w:p w14:paraId="2FE76984" w14:textId="3EA487CE" w:rsidR="008C6372" w:rsidRPr="008C6372" w:rsidRDefault="008C6372" w:rsidP="00EC425A">
            <w:pPr>
              <w:pStyle w:val="Standard1"/>
              <w:numPr>
                <w:ilvl w:val="0"/>
                <w:numId w:val="17"/>
              </w:numPr>
            </w:pPr>
            <w:r w:rsidRPr="008C6372">
              <w:t>Dates: September 10, October 8, November 12, December 10, January 14, February 11, March 11, and April 8.</w:t>
            </w:r>
            <w:r>
              <w:t xml:space="preserve"> </w:t>
            </w:r>
            <w:r w:rsidRPr="008C6372">
              <w:t>Time: 12:00 PM – 1:00 PM.</w:t>
            </w:r>
            <w:r>
              <w:t xml:space="preserve"> </w:t>
            </w:r>
            <w:r w:rsidRPr="008C6372">
              <w:t>Location: UL 1126.</w:t>
            </w:r>
            <w:r>
              <w:t xml:space="preserve"> </w:t>
            </w:r>
            <w:r w:rsidRPr="008C6372">
              <w:t>Facilitators: Randall Roper and Tabitha Hardy.</w:t>
            </w:r>
          </w:p>
          <w:p w14:paraId="5BC7CB96" w14:textId="77777777" w:rsidR="008C6372" w:rsidRPr="008C6372" w:rsidRDefault="008C6372" w:rsidP="008C6372">
            <w:pPr>
              <w:pStyle w:val="Standard1"/>
            </w:pPr>
            <w:r w:rsidRPr="008C6372">
              <w:t>Monthly Mentoring Dialogues (Graduate and Professional Students)</w:t>
            </w:r>
          </w:p>
          <w:p w14:paraId="1ADA2325" w14:textId="77777777" w:rsidR="008C6372" w:rsidRPr="008C6372" w:rsidRDefault="008C6372" w:rsidP="008C6372">
            <w:pPr>
              <w:pStyle w:val="Standard1"/>
            </w:pPr>
            <w:r w:rsidRPr="008C6372">
              <w:t>A separate series of mentoring dialogues is offered for graduate and professional students, focusing on common relationship challenges and communication skills.</w:t>
            </w:r>
          </w:p>
          <w:p w14:paraId="4DD6CCF3" w14:textId="65FB5A66" w:rsidR="008C6372" w:rsidRPr="008C6372" w:rsidRDefault="008C6372" w:rsidP="008C6372">
            <w:pPr>
              <w:pStyle w:val="Standard1"/>
              <w:numPr>
                <w:ilvl w:val="0"/>
                <w:numId w:val="18"/>
              </w:numPr>
            </w:pPr>
            <w:r w:rsidRPr="008C6372">
              <w:t>Panel Discussion on Establishing Expectations in the Mentor Mentee Relationship</w:t>
            </w:r>
            <w:r>
              <w:t xml:space="preserve">. </w:t>
            </w:r>
            <w:r w:rsidRPr="008C6372">
              <w:t>Date: September 23</w:t>
            </w:r>
            <w:r>
              <w:t xml:space="preserve">; </w:t>
            </w:r>
            <w:r w:rsidRPr="008C6372">
              <w:t>Time: 4:00 PM – 5:00 PM</w:t>
            </w:r>
            <w:r>
              <w:t xml:space="preserve">; </w:t>
            </w:r>
            <w:r w:rsidRPr="008C6372">
              <w:t>Location: UL 1126</w:t>
            </w:r>
          </w:p>
          <w:p w14:paraId="699F0C39" w14:textId="2430B23B" w:rsidR="008C6372" w:rsidRPr="008C6372" w:rsidRDefault="008C6372" w:rsidP="008C6372">
            <w:pPr>
              <w:pStyle w:val="Standard1"/>
              <w:numPr>
                <w:ilvl w:val="0"/>
                <w:numId w:val="18"/>
              </w:numPr>
            </w:pPr>
            <w:r w:rsidRPr="008C6372">
              <w:t>How to have Critical Conversations</w:t>
            </w:r>
            <w:r>
              <w:t xml:space="preserve">: </w:t>
            </w:r>
            <w:r w:rsidRPr="008C6372">
              <w:t>Date: October 15</w:t>
            </w:r>
            <w:r>
              <w:t xml:space="preserve">; </w:t>
            </w:r>
            <w:r w:rsidRPr="008C6372">
              <w:t>Time: 4:00 PM – 5:00 PM</w:t>
            </w:r>
            <w:r>
              <w:t xml:space="preserve">; </w:t>
            </w:r>
            <w:r w:rsidRPr="008C6372">
              <w:t>Location: UL 1116</w:t>
            </w:r>
          </w:p>
          <w:p w14:paraId="6D3F03BC" w14:textId="77777777" w:rsidR="008C6372" w:rsidRPr="008C6372" w:rsidRDefault="008C6372" w:rsidP="008C6372">
            <w:pPr>
              <w:pStyle w:val="Standard1"/>
            </w:pPr>
            <w:r w:rsidRPr="008C6372">
              <w:t>The Graduate School is actively working with Schools and Departments to improve local mentoring practices. They offer multiple training options for graduate students and faculty, including 1-hour, 2-hour, and 8-hour online and in-person sessions. Departments interested in discussing customized training for their faculty or students should contact Randall Roper.</w:t>
            </w:r>
          </w:p>
          <w:p w14:paraId="4F154FA7" w14:textId="77777777" w:rsidR="003B207C" w:rsidRPr="00537AC1" w:rsidRDefault="003B207C" w:rsidP="008C6372">
            <w:pPr>
              <w:pStyle w:val="Standard1"/>
              <w:rPr>
                <w:i/>
                <w:iCs/>
              </w:rPr>
            </w:pPr>
            <w:r w:rsidRPr="00537AC1">
              <w:rPr>
                <w:i/>
                <w:iCs/>
              </w:rPr>
              <w:t>Curriculum Subcommittee</w:t>
            </w:r>
          </w:p>
          <w:p w14:paraId="1A6ECC54" w14:textId="3C077500" w:rsidR="008C6372" w:rsidRPr="008C6372" w:rsidRDefault="008C6372" w:rsidP="008C6372">
            <w:pPr>
              <w:pStyle w:val="Standard1"/>
            </w:pPr>
            <w:r>
              <w:t>The committee reviewed</w:t>
            </w:r>
            <w:r w:rsidRPr="008C6372">
              <w:t xml:space="preserve"> 2</w:t>
            </w:r>
            <w:r w:rsidR="00973DD4">
              <w:t>4</w:t>
            </w:r>
            <w:r w:rsidRPr="008C6372">
              <w:t xml:space="preserve"> courses. Of those, 14 </w:t>
            </w:r>
            <w:r>
              <w:t>were</w:t>
            </w:r>
            <w:r w:rsidRPr="008C6372">
              <w:t xml:space="preserve"> course change requests and 9 </w:t>
            </w:r>
            <w:r>
              <w:t>were</w:t>
            </w:r>
            <w:r w:rsidRPr="008C6372">
              <w:t xml:space="preserve"> new course requests. </w:t>
            </w:r>
            <w:r w:rsidR="00973DD4">
              <w:t xml:space="preserve">The committee approved 14, approved 6 </w:t>
            </w:r>
            <w:proofErr w:type="gramStart"/>
            <w:r w:rsidR="00973DD4">
              <w:t>contingent</w:t>
            </w:r>
            <w:proofErr w:type="gramEnd"/>
            <w:r w:rsidR="00973DD4">
              <w:t xml:space="preserve"> upon some minor issues, and did not approve 4.</w:t>
            </w:r>
          </w:p>
          <w:p w14:paraId="58A609E3" w14:textId="05993C09" w:rsidR="008C6372" w:rsidRPr="0033227B" w:rsidRDefault="008C6372" w:rsidP="008C6372">
            <w:pPr>
              <w:pStyle w:val="Standard1"/>
            </w:pPr>
          </w:p>
        </w:tc>
        <w:tc>
          <w:tcPr>
            <w:tcW w:w="1350" w:type="dxa"/>
          </w:tcPr>
          <w:p w14:paraId="74D638BB" w14:textId="77777777" w:rsidR="003B207C" w:rsidRPr="0033227B" w:rsidRDefault="003B207C" w:rsidP="006C578B">
            <w:pPr>
              <w:pStyle w:val="Standard1"/>
              <w:tabs>
                <w:tab w:val="left" w:pos="72"/>
                <w:tab w:val="left" w:pos="2116"/>
              </w:tabs>
              <w:jc w:val="right"/>
            </w:pPr>
          </w:p>
        </w:tc>
      </w:tr>
      <w:tr w:rsidR="001276C3" w:rsidRPr="0033227B" w14:paraId="704A630D" w14:textId="77777777" w:rsidTr="008D5847">
        <w:tc>
          <w:tcPr>
            <w:tcW w:w="9828" w:type="dxa"/>
          </w:tcPr>
          <w:p w14:paraId="30ED997D" w14:textId="77777777" w:rsidR="001276C3" w:rsidRPr="0033227B" w:rsidRDefault="001276C3" w:rsidP="006C578B">
            <w:pPr>
              <w:pStyle w:val="Standard1"/>
            </w:pPr>
            <w:r w:rsidRPr="0033227B">
              <w:t>Consent Agenda</w:t>
            </w:r>
          </w:p>
          <w:p w14:paraId="5014E7B4" w14:textId="00F14713" w:rsidR="0028530A" w:rsidRPr="0033227B" w:rsidRDefault="0028530A" w:rsidP="0028530A">
            <w:pPr>
              <w:pStyle w:val="Standard1"/>
              <w:numPr>
                <w:ilvl w:val="0"/>
                <w:numId w:val="5"/>
              </w:numPr>
            </w:pPr>
            <w:r w:rsidRPr="0033227B">
              <w:t>Changes to the plan of study for the following concentrations in the MPH from Fairbanks School of Public Health</w:t>
            </w:r>
            <w:r w:rsidR="0052337A">
              <w:t xml:space="preserve"> - approved</w:t>
            </w:r>
          </w:p>
          <w:p w14:paraId="4D09CDD0" w14:textId="77777777" w:rsidR="0028530A" w:rsidRPr="0033227B" w:rsidRDefault="0028530A" w:rsidP="0028530A">
            <w:pPr>
              <w:pStyle w:val="Standard1"/>
              <w:numPr>
                <w:ilvl w:val="1"/>
                <w:numId w:val="5"/>
              </w:numPr>
            </w:pPr>
            <w:r w:rsidRPr="0033227B">
              <w:t>Interdisciplinary Public Health Studies</w:t>
            </w:r>
          </w:p>
          <w:p w14:paraId="0C299436" w14:textId="77777777" w:rsidR="0028530A" w:rsidRPr="0033227B" w:rsidRDefault="0028530A" w:rsidP="0028530A">
            <w:pPr>
              <w:pStyle w:val="Standard1"/>
              <w:numPr>
                <w:ilvl w:val="1"/>
                <w:numId w:val="5"/>
              </w:numPr>
            </w:pPr>
            <w:r w:rsidRPr="0033227B">
              <w:t>Epidemiology</w:t>
            </w:r>
          </w:p>
          <w:p w14:paraId="32278175" w14:textId="77777777" w:rsidR="0028530A" w:rsidRPr="0033227B" w:rsidRDefault="0028530A" w:rsidP="0028530A">
            <w:pPr>
              <w:pStyle w:val="Standard1"/>
              <w:numPr>
                <w:ilvl w:val="1"/>
                <w:numId w:val="5"/>
              </w:numPr>
            </w:pPr>
            <w:r w:rsidRPr="0033227B">
              <w:t>Health Policy &amp; Management</w:t>
            </w:r>
          </w:p>
          <w:p w14:paraId="26261A11" w14:textId="309E34EE" w:rsidR="001276C3" w:rsidRPr="0033227B" w:rsidRDefault="0028530A" w:rsidP="0028530A">
            <w:pPr>
              <w:pStyle w:val="Standard1"/>
              <w:numPr>
                <w:ilvl w:val="1"/>
                <w:numId w:val="5"/>
              </w:numPr>
            </w:pPr>
            <w:r w:rsidRPr="0033227B">
              <w:t>Social and Behavioral Sciences</w:t>
            </w:r>
          </w:p>
          <w:p w14:paraId="106A04AC" w14:textId="4C0740C8" w:rsidR="004B2C66" w:rsidRDefault="004B2C66" w:rsidP="004B2C66">
            <w:pPr>
              <w:pStyle w:val="Standard1"/>
              <w:numPr>
                <w:ilvl w:val="0"/>
                <w:numId w:val="5"/>
              </w:numPr>
            </w:pPr>
            <w:r w:rsidRPr="0033227B">
              <w:t>New IU Online collaborative accelerated degree with the School of Science – BS/MS Actuarial Science Program</w:t>
            </w:r>
            <w:r w:rsidR="0052337A">
              <w:t xml:space="preserve"> </w:t>
            </w:r>
            <w:r w:rsidR="00537AC1">
              <w:t>–</w:t>
            </w:r>
            <w:r w:rsidR="0052337A">
              <w:t xml:space="preserve"> approved</w:t>
            </w:r>
          </w:p>
          <w:p w14:paraId="4D4D1172" w14:textId="77777777" w:rsidR="00537AC1" w:rsidRPr="0033227B" w:rsidRDefault="00537AC1" w:rsidP="00537AC1">
            <w:r w:rsidRPr="0052337A">
              <w:t>The School of Medicine recently submitted a proposal to consolidate two programs under the title "Foundation of Biomedical Research." Due to limited time for review, the proposal and its associated tracks are open for discussion until Friday.</w:t>
            </w:r>
          </w:p>
          <w:p w14:paraId="5CC46C0D" w14:textId="77777777" w:rsidR="00537AC1" w:rsidRPr="0033227B" w:rsidRDefault="00056078" w:rsidP="00537AC1">
            <w:pPr>
              <w:pStyle w:val="Standard1"/>
              <w:numPr>
                <w:ilvl w:val="0"/>
                <w:numId w:val="5"/>
              </w:numPr>
            </w:pPr>
            <w:r w:rsidRPr="0033227B">
              <w:t>Consolidation – MS Biochemistry and Molecular Biology and Microbiology and Immunology programs to a Master of Science in Foundational biomedical Research program in the School of Medicine. Approved by Academic Affairs as a name change.</w:t>
            </w:r>
            <w:r w:rsidR="00537AC1">
              <w:t xml:space="preserve"> </w:t>
            </w:r>
            <w:r w:rsidR="00537AC1">
              <w:t xml:space="preserve"> – open for discussion until Friday</w:t>
            </w:r>
          </w:p>
          <w:p w14:paraId="6C6ED15F" w14:textId="395D66C8" w:rsidR="00056078" w:rsidRPr="0033227B" w:rsidRDefault="00056078" w:rsidP="00056078">
            <w:pPr>
              <w:pStyle w:val="Standard1"/>
              <w:numPr>
                <w:ilvl w:val="0"/>
                <w:numId w:val="5"/>
              </w:numPr>
            </w:pPr>
            <w:r w:rsidRPr="0033227B">
              <w:lastRenderedPageBreak/>
              <w:t>New Biochemistry &amp; Molecular Biology Thesis Option track in the Foundational Biomedical Research degree from the IU School of Medicine</w:t>
            </w:r>
            <w:r w:rsidR="00537AC1">
              <w:t xml:space="preserve"> – open for discussion until Friday</w:t>
            </w:r>
          </w:p>
          <w:p w14:paraId="73A3AD48" w14:textId="76C04909" w:rsidR="00537AC1" w:rsidRPr="0033227B" w:rsidRDefault="00056078" w:rsidP="00537AC1">
            <w:pPr>
              <w:pStyle w:val="Standard1"/>
              <w:numPr>
                <w:ilvl w:val="0"/>
                <w:numId w:val="5"/>
              </w:numPr>
            </w:pPr>
            <w:r w:rsidRPr="0033227B">
              <w:t xml:space="preserve">New Biochemistry and Molecular Biology non-Thesis Option track in the Foundational Biomedical Research degree from the IU School of </w:t>
            </w:r>
            <w:r w:rsidR="00537AC1" w:rsidRPr="0033227B">
              <w:t>Medicine</w:t>
            </w:r>
            <w:r w:rsidR="00537AC1">
              <w:t xml:space="preserve"> –</w:t>
            </w:r>
            <w:r w:rsidR="00537AC1">
              <w:t xml:space="preserve"> open for discussion until Friday</w:t>
            </w:r>
          </w:p>
          <w:p w14:paraId="65AD6996" w14:textId="5E27990D" w:rsidR="00056078" w:rsidRDefault="00056078" w:rsidP="00537AC1">
            <w:pPr>
              <w:pStyle w:val="Standard1"/>
              <w:numPr>
                <w:ilvl w:val="0"/>
                <w:numId w:val="5"/>
              </w:numPr>
            </w:pPr>
            <w:r w:rsidRPr="0033227B">
              <w:t xml:space="preserve">New Microbiology and Immunology Thesis Option track in the Foundational Biomedical Research degree from the IU School of </w:t>
            </w:r>
            <w:r w:rsidR="00537AC1" w:rsidRPr="0033227B">
              <w:t>Medicine</w:t>
            </w:r>
            <w:r w:rsidR="00537AC1">
              <w:t xml:space="preserve"> –</w:t>
            </w:r>
            <w:r w:rsidR="00537AC1">
              <w:t xml:space="preserve"> open for discussion until Friday</w:t>
            </w:r>
          </w:p>
          <w:p w14:paraId="1EC2C6DC" w14:textId="77777777" w:rsidR="001276C3" w:rsidRPr="0033227B" w:rsidRDefault="001276C3" w:rsidP="00537AC1"/>
        </w:tc>
        <w:tc>
          <w:tcPr>
            <w:tcW w:w="1350" w:type="dxa"/>
          </w:tcPr>
          <w:p w14:paraId="3153A0BE" w14:textId="3654C367" w:rsidR="001276C3" w:rsidRPr="0033227B" w:rsidRDefault="00C73CC6" w:rsidP="006C578B">
            <w:pPr>
              <w:pStyle w:val="Standard1"/>
              <w:tabs>
                <w:tab w:val="left" w:pos="72"/>
              </w:tabs>
              <w:jc w:val="right"/>
            </w:pPr>
            <w:r w:rsidRPr="0033227B">
              <w:lastRenderedPageBreak/>
              <w:t>Avin</w:t>
            </w:r>
          </w:p>
        </w:tc>
      </w:tr>
      <w:tr w:rsidR="00F73099" w:rsidRPr="0033227B" w14:paraId="73222C6F" w14:textId="77777777" w:rsidTr="008D5847">
        <w:tc>
          <w:tcPr>
            <w:tcW w:w="11178" w:type="dxa"/>
            <w:gridSpan w:val="2"/>
          </w:tcPr>
          <w:p w14:paraId="1635803B" w14:textId="77777777" w:rsidR="00F73099" w:rsidRPr="0033227B" w:rsidRDefault="003B207C" w:rsidP="00604182">
            <w:pPr>
              <w:pStyle w:val="Standard1"/>
            </w:pPr>
            <w:r w:rsidRPr="0033227B">
              <w:t>Information item</w:t>
            </w:r>
            <w:r w:rsidR="00F73099" w:rsidRPr="0033227B">
              <w:t xml:space="preserve">: </w:t>
            </w:r>
          </w:p>
          <w:p w14:paraId="3B2AC707" w14:textId="3218619A" w:rsidR="003B207C" w:rsidRPr="0033227B" w:rsidRDefault="003B207C" w:rsidP="00604182">
            <w:pPr>
              <w:pStyle w:val="Standard1"/>
            </w:pPr>
            <w:r w:rsidRPr="0033227B">
              <w:t>The Graduate School administratively approved the elimination of the JD/MA in Philosophy with a Concentration in Health Law and Bioethics dual degree</w:t>
            </w:r>
            <w:r w:rsidR="0014692B" w:rsidRPr="0033227B">
              <w:t xml:space="preserve">. The Philosophy </w:t>
            </w:r>
            <w:r w:rsidR="003F54EA" w:rsidRPr="0033227B">
              <w:t>master’s</w:t>
            </w:r>
            <w:r w:rsidR="0014692B" w:rsidRPr="0033227B">
              <w:t xml:space="preserve"> degree with a Concentration in Bioethics is being closed as one of the low-enrolling degrees and as a result it will not be possible to enroll students in this dual degree.</w:t>
            </w:r>
          </w:p>
        </w:tc>
      </w:tr>
    </w:tbl>
    <w:p w14:paraId="3C94F7D7" w14:textId="77777777" w:rsidR="00604182" w:rsidRPr="0033227B" w:rsidRDefault="00604182" w:rsidP="006C578B"/>
    <w:p w14:paraId="7E204A73" w14:textId="396C1EA7" w:rsidR="001276C3" w:rsidRPr="0033227B" w:rsidRDefault="00604182" w:rsidP="006C578B">
      <w:r w:rsidRPr="0033227B">
        <w:t>Next Meeting and Adjournment (</w:t>
      </w:r>
      <w:r w:rsidR="0028530A" w:rsidRPr="0033227B">
        <w:t>October 28, 2025</w:t>
      </w:r>
      <w:r w:rsidRPr="0033227B">
        <w:t xml:space="preserve">, 1:30 pm, </w:t>
      </w:r>
      <w:r w:rsidR="0028530A" w:rsidRPr="0033227B">
        <w:t>MS Teams and Ashby Browsing Room</w:t>
      </w:r>
      <w:r w:rsidRPr="0033227B">
        <w:t>)</w:t>
      </w:r>
    </w:p>
    <w:sectPr w:rsidR="001276C3" w:rsidRPr="0033227B" w:rsidSect="00E7392D">
      <w:type w:val="continuous"/>
      <w:pgSz w:w="12240" w:h="15840" w:code="1"/>
      <w:pgMar w:top="806" w:right="720" w:bottom="245"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5E3"/>
    <w:multiLevelType w:val="multilevel"/>
    <w:tmpl w:val="0688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57D98"/>
    <w:multiLevelType w:val="multilevel"/>
    <w:tmpl w:val="0F5E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1392C"/>
    <w:multiLevelType w:val="multilevel"/>
    <w:tmpl w:val="32F2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B7714"/>
    <w:multiLevelType w:val="hybridMultilevel"/>
    <w:tmpl w:val="0BCC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1684"/>
    <w:multiLevelType w:val="hybridMultilevel"/>
    <w:tmpl w:val="2216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740F0"/>
    <w:multiLevelType w:val="multilevel"/>
    <w:tmpl w:val="D77C4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06546"/>
    <w:multiLevelType w:val="hybridMultilevel"/>
    <w:tmpl w:val="EC7A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A08FE"/>
    <w:multiLevelType w:val="hybridMultilevel"/>
    <w:tmpl w:val="2F0E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45E3E"/>
    <w:multiLevelType w:val="multilevel"/>
    <w:tmpl w:val="9C40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7837EB"/>
    <w:multiLevelType w:val="multilevel"/>
    <w:tmpl w:val="BF66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03E31"/>
    <w:multiLevelType w:val="multilevel"/>
    <w:tmpl w:val="6006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C5832"/>
    <w:multiLevelType w:val="hybridMultilevel"/>
    <w:tmpl w:val="6A0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27D3B"/>
    <w:multiLevelType w:val="hybridMultilevel"/>
    <w:tmpl w:val="D75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A571C"/>
    <w:multiLevelType w:val="hybridMultilevel"/>
    <w:tmpl w:val="0FCC7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B3874"/>
    <w:multiLevelType w:val="multilevel"/>
    <w:tmpl w:val="F5BE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EA3FD8"/>
    <w:multiLevelType w:val="multilevel"/>
    <w:tmpl w:val="E5E6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CD22D1"/>
    <w:multiLevelType w:val="multilevel"/>
    <w:tmpl w:val="D8888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849783">
    <w:abstractNumId w:val="7"/>
  </w:num>
  <w:num w:numId="2" w16cid:durableId="10380836">
    <w:abstractNumId w:val="4"/>
  </w:num>
  <w:num w:numId="3" w16cid:durableId="1125809347">
    <w:abstractNumId w:val="6"/>
  </w:num>
  <w:num w:numId="4" w16cid:durableId="1321884558">
    <w:abstractNumId w:val="12"/>
  </w:num>
  <w:num w:numId="5" w16cid:durableId="369038147">
    <w:abstractNumId w:val="13"/>
  </w:num>
  <w:num w:numId="6" w16cid:durableId="554195038">
    <w:abstractNumId w:val="13"/>
  </w:num>
  <w:num w:numId="7" w16cid:durableId="1759255398">
    <w:abstractNumId w:val="11"/>
  </w:num>
  <w:num w:numId="8" w16cid:durableId="670916831">
    <w:abstractNumId w:val="3"/>
  </w:num>
  <w:num w:numId="9" w16cid:durableId="1491487402">
    <w:abstractNumId w:val="9"/>
  </w:num>
  <w:num w:numId="10" w16cid:durableId="1326595579">
    <w:abstractNumId w:val="1"/>
  </w:num>
  <w:num w:numId="11" w16cid:durableId="793864152">
    <w:abstractNumId w:val="15"/>
  </w:num>
  <w:num w:numId="12" w16cid:durableId="1484928284">
    <w:abstractNumId w:val="2"/>
  </w:num>
  <w:num w:numId="13" w16cid:durableId="259529879">
    <w:abstractNumId w:val="8"/>
  </w:num>
  <w:num w:numId="14" w16cid:durableId="479267587">
    <w:abstractNumId w:val="10"/>
  </w:num>
  <w:num w:numId="15" w16cid:durableId="408159418">
    <w:abstractNumId w:val="14"/>
  </w:num>
  <w:num w:numId="16" w16cid:durableId="584340967">
    <w:abstractNumId w:val="16"/>
  </w:num>
  <w:num w:numId="17" w16cid:durableId="1593585730">
    <w:abstractNumId w:val="0"/>
  </w:num>
  <w:num w:numId="18" w16cid:durableId="92871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DB"/>
    <w:rsid w:val="000114CD"/>
    <w:rsid w:val="00011B72"/>
    <w:rsid w:val="00023A7D"/>
    <w:rsid w:val="00044A32"/>
    <w:rsid w:val="00056078"/>
    <w:rsid w:val="000623DA"/>
    <w:rsid w:val="000641D1"/>
    <w:rsid w:val="00073135"/>
    <w:rsid w:val="0007572D"/>
    <w:rsid w:val="00091E13"/>
    <w:rsid w:val="000B2609"/>
    <w:rsid w:val="000B324D"/>
    <w:rsid w:val="000C0F0B"/>
    <w:rsid w:val="000C1FEB"/>
    <w:rsid w:val="000C2817"/>
    <w:rsid w:val="000C424D"/>
    <w:rsid w:val="000C636A"/>
    <w:rsid w:val="000C7458"/>
    <w:rsid w:val="000D29B9"/>
    <w:rsid w:val="000D5500"/>
    <w:rsid w:val="000E1E0D"/>
    <w:rsid w:val="000F1043"/>
    <w:rsid w:val="001012CE"/>
    <w:rsid w:val="00113979"/>
    <w:rsid w:val="00120431"/>
    <w:rsid w:val="001276C3"/>
    <w:rsid w:val="00141F0E"/>
    <w:rsid w:val="0014692B"/>
    <w:rsid w:val="0015789B"/>
    <w:rsid w:val="00161513"/>
    <w:rsid w:val="00181C5D"/>
    <w:rsid w:val="00187DD5"/>
    <w:rsid w:val="001B118D"/>
    <w:rsid w:val="001B7575"/>
    <w:rsid w:val="001D01D2"/>
    <w:rsid w:val="001D72C8"/>
    <w:rsid w:val="001F4EF7"/>
    <w:rsid w:val="00207F81"/>
    <w:rsid w:val="00210D06"/>
    <w:rsid w:val="00255652"/>
    <w:rsid w:val="00260F9B"/>
    <w:rsid w:val="00262672"/>
    <w:rsid w:val="00270A62"/>
    <w:rsid w:val="0028530A"/>
    <w:rsid w:val="002927FD"/>
    <w:rsid w:val="00294FF1"/>
    <w:rsid w:val="002B068C"/>
    <w:rsid w:val="002B7C72"/>
    <w:rsid w:val="002C5071"/>
    <w:rsid w:val="002D7299"/>
    <w:rsid w:val="002E0959"/>
    <w:rsid w:val="002E09C0"/>
    <w:rsid w:val="002F2A5F"/>
    <w:rsid w:val="002F7460"/>
    <w:rsid w:val="00311ABD"/>
    <w:rsid w:val="00317EC3"/>
    <w:rsid w:val="0032242A"/>
    <w:rsid w:val="003249B0"/>
    <w:rsid w:val="003314DC"/>
    <w:rsid w:val="0033227B"/>
    <w:rsid w:val="003562C8"/>
    <w:rsid w:val="00357136"/>
    <w:rsid w:val="00357FE0"/>
    <w:rsid w:val="003716E5"/>
    <w:rsid w:val="003810CF"/>
    <w:rsid w:val="00386AD2"/>
    <w:rsid w:val="00391363"/>
    <w:rsid w:val="003A5466"/>
    <w:rsid w:val="003B207C"/>
    <w:rsid w:val="003B5814"/>
    <w:rsid w:val="003C5BC8"/>
    <w:rsid w:val="003C775E"/>
    <w:rsid w:val="003E5709"/>
    <w:rsid w:val="003F06FF"/>
    <w:rsid w:val="003F54EA"/>
    <w:rsid w:val="003F6524"/>
    <w:rsid w:val="00400A60"/>
    <w:rsid w:val="004019AB"/>
    <w:rsid w:val="00412C2E"/>
    <w:rsid w:val="004151A2"/>
    <w:rsid w:val="00415C27"/>
    <w:rsid w:val="00416412"/>
    <w:rsid w:val="00424B8F"/>
    <w:rsid w:val="004368C8"/>
    <w:rsid w:val="004408FD"/>
    <w:rsid w:val="00454D24"/>
    <w:rsid w:val="004655DC"/>
    <w:rsid w:val="00475127"/>
    <w:rsid w:val="00477E24"/>
    <w:rsid w:val="004968D3"/>
    <w:rsid w:val="004A16DB"/>
    <w:rsid w:val="004A3ED8"/>
    <w:rsid w:val="004B2C66"/>
    <w:rsid w:val="004C47D3"/>
    <w:rsid w:val="004C71FD"/>
    <w:rsid w:val="004D5CFD"/>
    <w:rsid w:val="004D7ED5"/>
    <w:rsid w:val="004F14CF"/>
    <w:rsid w:val="004F670D"/>
    <w:rsid w:val="0050422E"/>
    <w:rsid w:val="00520B88"/>
    <w:rsid w:val="0052337A"/>
    <w:rsid w:val="00524AB4"/>
    <w:rsid w:val="00537AC1"/>
    <w:rsid w:val="00561E83"/>
    <w:rsid w:val="00565618"/>
    <w:rsid w:val="00575BE9"/>
    <w:rsid w:val="00584642"/>
    <w:rsid w:val="00594956"/>
    <w:rsid w:val="005C319A"/>
    <w:rsid w:val="005D140C"/>
    <w:rsid w:val="005D2307"/>
    <w:rsid w:val="00604182"/>
    <w:rsid w:val="0061612B"/>
    <w:rsid w:val="0062018B"/>
    <w:rsid w:val="00641467"/>
    <w:rsid w:val="00641856"/>
    <w:rsid w:val="00641B79"/>
    <w:rsid w:val="006478DE"/>
    <w:rsid w:val="00651E5A"/>
    <w:rsid w:val="00660BAB"/>
    <w:rsid w:val="00661C76"/>
    <w:rsid w:val="006621F5"/>
    <w:rsid w:val="0066588B"/>
    <w:rsid w:val="0067465A"/>
    <w:rsid w:val="00674881"/>
    <w:rsid w:val="00691D1B"/>
    <w:rsid w:val="006936B0"/>
    <w:rsid w:val="006A2792"/>
    <w:rsid w:val="006C0A5A"/>
    <w:rsid w:val="006C25AC"/>
    <w:rsid w:val="006C43E7"/>
    <w:rsid w:val="006C578B"/>
    <w:rsid w:val="006C7DB7"/>
    <w:rsid w:val="006D57FA"/>
    <w:rsid w:val="006E0635"/>
    <w:rsid w:val="006F3CD5"/>
    <w:rsid w:val="006F4FAA"/>
    <w:rsid w:val="006F63A6"/>
    <w:rsid w:val="00703F90"/>
    <w:rsid w:val="00711F21"/>
    <w:rsid w:val="0072555F"/>
    <w:rsid w:val="007366ED"/>
    <w:rsid w:val="00741B5D"/>
    <w:rsid w:val="00743DBB"/>
    <w:rsid w:val="00751CC3"/>
    <w:rsid w:val="00764FF6"/>
    <w:rsid w:val="007662F7"/>
    <w:rsid w:val="0076707B"/>
    <w:rsid w:val="007852CC"/>
    <w:rsid w:val="007B57A2"/>
    <w:rsid w:val="007C0B2F"/>
    <w:rsid w:val="007C2BAB"/>
    <w:rsid w:val="007C3116"/>
    <w:rsid w:val="007D145A"/>
    <w:rsid w:val="007D73D2"/>
    <w:rsid w:val="007E19F9"/>
    <w:rsid w:val="007E23B1"/>
    <w:rsid w:val="007E68E1"/>
    <w:rsid w:val="007F7959"/>
    <w:rsid w:val="00802275"/>
    <w:rsid w:val="00814B94"/>
    <w:rsid w:val="00815FE8"/>
    <w:rsid w:val="008244E7"/>
    <w:rsid w:val="00842548"/>
    <w:rsid w:val="00856EC8"/>
    <w:rsid w:val="008978AE"/>
    <w:rsid w:val="008A4D8D"/>
    <w:rsid w:val="008A5F4F"/>
    <w:rsid w:val="008A7CFF"/>
    <w:rsid w:val="008A7E52"/>
    <w:rsid w:val="008C6372"/>
    <w:rsid w:val="008D5847"/>
    <w:rsid w:val="008F2AC3"/>
    <w:rsid w:val="008F5FA6"/>
    <w:rsid w:val="009105DE"/>
    <w:rsid w:val="00957C11"/>
    <w:rsid w:val="00967888"/>
    <w:rsid w:val="00973DD4"/>
    <w:rsid w:val="0098384D"/>
    <w:rsid w:val="009C3DBC"/>
    <w:rsid w:val="009C5370"/>
    <w:rsid w:val="009D7B44"/>
    <w:rsid w:val="009E5D4F"/>
    <w:rsid w:val="009F056F"/>
    <w:rsid w:val="009F759F"/>
    <w:rsid w:val="00A120A9"/>
    <w:rsid w:val="00A12251"/>
    <w:rsid w:val="00A17B30"/>
    <w:rsid w:val="00A2524B"/>
    <w:rsid w:val="00A255A8"/>
    <w:rsid w:val="00A263BE"/>
    <w:rsid w:val="00A32955"/>
    <w:rsid w:val="00A350DC"/>
    <w:rsid w:val="00A4113E"/>
    <w:rsid w:val="00A43AD7"/>
    <w:rsid w:val="00A442BD"/>
    <w:rsid w:val="00A552B5"/>
    <w:rsid w:val="00A70832"/>
    <w:rsid w:val="00A76952"/>
    <w:rsid w:val="00A90FD4"/>
    <w:rsid w:val="00A91D68"/>
    <w:rsid w:val="00A923DB"/>
    <w:rsid w:val="00A96EB0"/>
    <w:rsid w:val="00AA6E36"/>
    <w:rsid w:val="00AA70B4"/>
    <w:rsid w:val="00AC66C0"/>
    <w:rsid w:val="00AF58B4"/>
    <w:rsid w:val="00AF6BDC"/>
    <w:rsid w:val="00B0618B"/>
    <w:rsid w:val="00B10DC2"/>
    <w:rsid w:val="00B1128D"/>
    <w:rsid w:val="00B13996"/>
    <w:rsid w:val="00B23B83"/>
    <w:rsid w:val="00B357FB"/>
    <w:rsid w:val="00B35AE6"/>
    <w:rsid w:val="00B46447"/>
    <w:rsid w:val="00B54A49"/>
    <w:rsid w:val="00B6644A"/>
    <w:rsid w:val="00B66BD4"/>
    <w:rsid w:val="00B9120C"/>
    <w:rsid w:val="00B93F2B"/>
    <w:rsid w:val="00B94CA9"/>
    <w:rsid w:val="00BA081D"/>
    <w:rsid w:val="00BA6A08"/>
    <w:rsid w:val="00BC31DA"/>
    <w:rsid w:val="00BC5EE9"/>
    <w:rsid w:val="00BC698C"/>
    <w:rsid w:val="00BC7A14"/>
    <w:rsid w:val="00BD605A"/>
    <w:rsid w:val="00BF7BD0"/>
    <w:rsid w:val="00C03B80"/>
    <w:rsid w:val="00C057CD"/>
    <w:rsid w:val="00C32C98"/>
    <w:rsid w:val="00C354D5"/>
    <w:rsid w:val="00C45F55"/>
    <w:rsid w:val="00C73CC6"/>
    <w:rsid w:val="00C75B3C"/>
    <w:rsid w:val="00CA0519"/>
    <w:rsid w:val="00CC2F9D"/>
    <w:rsid w:val="00CC543C"/>
    <w:rsid w:val="00CE77DB"/>
    <w:rsid w:val="00D010C4"/>
    <w:rsid w:val="00D43104"/>
    <w:rsid w:val="00D53208"/>
    <w:rsid w:val="00D60A47"/>
    <w:rsid w:val="00D643BA"/>
    <w:rsid w:val="00D66AF9"/>
    <w:rsid w:val="00D67445"/>
    <w:rsid w:val="00DA41A9"/>
    <w:rsid w:val="00DC300D"/>
    <w:rsid w:val="00DC3317"/>
    <w:rsid w:val="00DC6A63"/>
    <w:rsid w:val="00DD20C0"/>
    <w:rsid w:val="00DD4F57"/>
    <w:rsid w:val="00DE13B2"/>
    <w:rsid w:val="00DF6AC4"/>
    <w:rsid w:val="00E06E63"/>
    <w:rsid w:val="00E365F5"/>
    <w:rsid w:val="00E36BEA"/>
    <w:rsid w:val="00E536CA"/>
    <w:rsid w:val="00E64B56"/>
    <w:rsid w:val="00E65727"/>
    <w:rsid w:val="00E7222F"/>
    <w:rsid w:val="00E7392D"/>
    <w:rsid w:val="00E8133F"/>
    <w:rsid w:val="00E81805"/>
    <w:rsid w:val="00E8523D"/>
    <w:rsid w:val="00E857F2"/>
    <w:rsid w:val="00EA25B9"/>
    <w:rsid w:val="00EA66FF"/>
    <w:rsid w:val="00EB7B1A"/>
    <w:rsid w:val="00EC61A9"/>
    <w:rsid w:val="00F26D77"/>
    <w:rsid w:val="00F37C7D"/>
    <w:rsid w:val="00F73099"/>
    <w:rsid w:val="00FC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E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276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454D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Standard1">
    <w:name w:val="Standard1"/>
    <w:basedOn w:val="Normal"/>
    <w:link w:val="Standard1Char"/>
    <w:rsid w:val="00CE77DB"/>
    <w:pPr>
      <w:spacing w:before="60" w:after="60"/>
    </w:pPr>
  </w:style>
  <w:style w:type="paragraph" w:customStyle="1" w:styleId="Formal1">
    <w:name w:val="Formal1"/>
    <w:basedOn w:val="Normal"/>
    <w:rsid w:val="00CE77DB"/>
    <w:pPr>
      <w:spacing w:before="60" w:after="60"/>
    </w:pPr>
    <w:rPr>
      <w:sz w:val="24"/>
    </w:rPr>
  </w:style>
  <w:style w:type="character" w:styleId="Hyperlink">
    <w:name w:val="Hyperlink"/>
    <w:basedOn w:val="DefaultParagraphFont"/>
    <w:unhideWhenUsed/>
    <w:rsid w:val="00357FE0"/>
    <w:rPr>
      <w:color w:val="0000FF" w:themeColor="hyperlink"/>
      <w:u w:val="single"/>
    </w:rPr>
  </w:style>
  <w:style w:type="paragraph" w:customStyle="1" w:styleId="GAC">
    <w:name w:val="GAC"/>
    <w:basedOn w:val="Heading1"/>
    <w:next w:val="Normal"/>
    <w:link w:val="GACChar"/>
    <w:qFormat/>
    <w:rsid w:val="007C2BAB"/>
    <w:rPr>
      <w:b/>
      <w:sz w:val="40"/>
    </w:rPr>
  </w:style>
  <w:style w:type="table" w:styleId="TableGridLight">
    <w:name w:val="Grid Table Light"/>
    <w:basedOn w:val="TableNormal"/>
    <w:uiPriority w:val="40"/>
    <w:rsid w:val="008022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ndard1Char">
    <w:name w:val="Standard1 Char"/>
    <w:basedOn w:val="DefaultParagraphFont"/>
    <w:link w:val="Standard1"/>
    <w:rsid w:val="007C2BAB"/>
  </w:style>
  <w:style w:type="character" w:customStyle="1" w:styleId="GACChar">
    <w:name w:val="GAC Char"/>
    <w:basedOn w:val="Standard1Char"/>
    <w:link w:val="GAC"/>
    <w:rsid w:val="001276C3"/>
    <w:rPr>
      <w:rFonts w:asciiTheme="majorHAnsi" w:eastAsiaTheme="majorEastAsia" w:hAnsiTheme="majorHAnsi" w:cstheme="majorBidi"/>
      <w:b/>
      <w:color w:val="365F91" w:themeColor="accent1" w:themeShade="BF"/>
      <w:sz w:val="40"/>
      <w:szCs w:val="32"/>
    </w:rPr>
  </w:style>
  <w:style w:type="paragraph" w:styleId="Header">
    <w:name w:val="header"/>
    <w:basedOn w:val="Normal"/>
    <w:link w:val="HeaderChar"/>
    <w:semiHidden/>
    <w:unhideWhenUsed/>
    <w:rsid w:val="007C2BAB"/>
    <w:pPr>
      <w:tabs>
        <w:tab w:val="center" w:pos="4680"/>
        <w:tab w:val="right" w:pos="9360"/>
      </w:tabs>
    </w:pPr>
  </w:style>
  <w:style w:type="character" w:customStyle="1" w:styleId="HeaderChar">
    <w:name w:val="Header Char"/>
    <w:basedOn w:val="DefaultParagraphFont"/>
    <w:link w:val="Header"/>
    <w:semiHidden/>
    <w:rsid w:val="007C2BAB"/>
  </w:style>
  <w:style w:type="character" w:customStyle="1" w:styleId="Heading1Char">
    <w:name w:val="Heading 1 Char"/>
    <w:basedOn w:val="DefaultParagraphFont"/>
    <w:link w:val="Heading1"/>
    <w:rsid w:val="001276C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454D2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3913">
      <w:bodyDiv w:val="1"/>
      <w:marLeft w:val="0"/>
      <w:marRight w:val="0"/>
      <w:marTop w:val="0"/>
      <w:marBottom w:val="0"/>
      <w:divBdr>
        <w:top w:val="none" w:sz="0" w:space="0" w:color="auto"/>
        <w:left w:val="none" w:sz="0" w:space="0" w:color="auto"/>
        <w:bottom w:val="none" w:sz="0" w:space="0" w:color="auto"/>
        <w:right w:val="none" w:sz="0" w:space="0" w:color="auto"/>
      </w:divBdr>
    </w:div>
    <w:div w:id="268047252">
      <w:bodyDiv w:val="1"/>
      <w:marLeft w:val="0"/>
      <w:marRight w:val="0"/>
      <w:marTop w:val="0"/>
      <w:marBottom w:val="0"/>
      <w:divBdr>
        <w:top w:val="none" w:sz="0" w:space="0" w:color="auto"/>
        <w:left w:val="none" w:sz="0" w:space="0" w:color="auto"/>
        <w:bottom w:val="none" w:sz="0" w:space="0" w:color="auto"/>
        <w:right w:val="none" w:sz="0" w:space="0" w:color="auto"/>
      </w:divBdr>
    </w:div>
    <w:div w:id="462235785">
      <w:bodyDiv w:val="1"/>
      <w:marLeft w:val="0"/>
      <w:marRight w:val="0"/>
      <w:marTop w:val="0"/>
      <w:marBottom w:val="0"/>
      <w:divBdr>
        <w:top w:val="none" w:sz="0" w:space="0" w:color="auto"/>
        <w:left w:val="none" w:sz="0" w:space="0" w:color="auto"/>
        <w:bottom w:val="none" w:sz="0" w:space="0" w:color="auto"/>
        <w:right w:val="none" w:sz="0" w:space="0" w:color="auto"/>
      </w:divBdr>
    </w:div>
    <w:div w:id="599991773">
      <w:bodyDiv w:val="1"/>
      <w:marLeft w:val="0"/>
      <w:marRight w:val="0"/>
      <w:marTop w:val="0"/>
      <w:marBottom w:val="0"/>
      <w:divBdr>
        <w:top w:val="none" w:sz="0" w:space="0" w:color="auto"/>
        <w:left w:val="none" w:sz="0" w:space="0" w:color="auto"/>
        <w:bottom w:val="none" w:sz="0" w:space="0" w:color="auto"/>
        <w:right w:val="none" w:sz="0" w:space="0" w:color="auto"/>
      </w:divBdr>
    </w:div>
    <w:div w:id="826896090">
      <w:bodyDiv w:val="1"/>
      <w:marLeft w:val="0"/>
      <w:marRight w:val="0"/>
      <w:marTop w:val="0"/>
      <w:marBottom w:val="0"/>
      <w:divBdr>
        <w:top w:val="none" w:sz="0" w:space="0" w:color="auto"/>
        <w:left w:val="none" w:sz="0" w:space="0" w:color="auto"/>
        <w:bottom w:val="none" w:sz="0" w:space="0" w:color="auto"/>
        <w:right w:val="none" w:sz="0" w:space="0" w:color="auto"/>
      </w:divBdr>
    </w:div>
    <w:div w:id="847258409">
      <w:bodyDiv w:val="1"/>
      <w:marLeft w:val="0"/>
      <w:marRight w:val="0"/>
      <w:marTop w:val="0"/>
      <w:marBottom w:val="0"/>
      <w:divBdr>
        <w:top w:val="none" w:sz="0" w:space="0" w:color="auto"/>
        <w:left w:val="none" w:sz="0" w:space="0" w:color="auto"/>
        <w:bottom w:val="none" w:sz="0" w:space="0" w:color="auto"/>
        <w:right w:val="none" w:sz="0" w:space="0" w:color="auto"/>
      </w:divBdr>
    </w:div>
    <w:div w:id="980574898">
      <w:bodyDiv w:val="1"/>
      <w:marLeft w:val="0"/>
      <w:marRight w:val="0"/>
      <w:marTop w:val="0"/>
      <w:marBottom w:val="0"/>
      <w:divBdr>
        <w:top w:val="none" w:sz="0" w:space="0" w:color="auto"/>
        <w:left w:val="none" w:sz="0" w:space="0" w:color="auto"/>
        <w:bottom w:val="none" w:sz="0" w:space="0" w:color="auto"/>
        <w:right w:val="none" w:sz="0" w:space="0" w:color="auto"/>
      </w:divBdr>
    </w:div>
    <w:div w:id="985083517">
      <w:bodyDiv w:val="1"/>
      <w:marLeft w:val="0"/>
      <w:marRight w:val="0"/>
      <w:marTop w:val="0"/>
      <w:marBottom w:val="0"/>
      <w:divBdr>
        <w:top w:val="none" w:sz="0" w:space="0" w:color="auto"/>
        <w:left w:val="none" w:sz="0" w:space="0" w:color="auto"/>
        <w:bottom w:val="none" w:sz="0" w:space="0" w:color="auto"/>
        <w:right w:val="none" w:sz="0" w:space="0" w:color="auto"/>
      </w:divBdr>
    </w:div>
    <w:div w:id="1059478249">
      <w:bodyDiv w:val="1"/>
      <w:marLeft w:val="0"/>
      <w:marRight w:val="0"/>
      <w:marTop w:val="0"/>
      <w:marBottom w:val="0"/>
      <w:divBdr>
        <w:top w:val="none" w:sz="0" w:space="0" w:color="auto"/>
        <w:left w:val="none" w:sz="0" w:space="0" w:color="auto"/>
        <w:bottom w:val="none" w:sz="0" w:space="0" w:color="auto"/>
        <w:right w:val="none" w:sz="0" w:space="0" w:color="auto"/>
      </w:divBdr>
    </w:div>
    <w:div w:id="1252353069">
      <w:bodyDiv w:val="1"/>
      <w:marLeft w:val="0"/>
      <w:marRight w:val="0"/>
      <w:marTop w:val="0"/>
      <w:marBottom w:val="0"/>
      <w:divBdr>
        <w:top w:val="none" w:sz="0" w:space="0" w:color="auto"/>
        <w:left w:val="none" w:sz="0" w:space="0" w:color="auto"/>
        <w:bottom w:val="none" w:sz="0" w:space="0" w:color="auto"/>
        <w:right w:val="none" w:sz="0" w:space="0" w:color="auto"/>
      </w:divBdr>
    </w:div>
    <w:div w:id="1258438359">
      <w:bodyDiv w:val="1"/>
      <w:marLeft w:val="0"/>
      <w:marRight w:val="0"/>
      <w:marTop w:val="0"/>
      <w:marBottom w:val="0"/>
      <w:divBdr>
        <w:top w:val="none" w:sz="0" w:space="0" w:color="auto"/>
        <w:left w:val="none" w:sz="0" w:space="0" w:color="auto"/>
        <w:bottom w:val="none" w:sz="0" w:space="0" w:color="auto"/>
        <w:right w:val="none" w:sz="0" w:space="0" w:color="auto"/>
      </w:divBdr>
    </w:div>
    <w:div w:id="1337613314">
      <w:bodyDiv w:val="1"/>
      <w:marLeft w:val="0"/>
      <w:marRight w:val="0"/>
      <w:marTop w:val="0"/>
      <w:marBottom w:val="0"/>
      <w:divBdr>
        <w:top w:val="none" w:sz="0" w:space="0" w:color="auto"/>
        <w:left w:val="none" w:sz="0" w:space="0" w:color="auto"/>
        <w:bottom w:val="none" w:sz="0" w:space="0" w:color="auto"/>
        <w:right w:val="none" w:sz="0" w:space="0" w:color="auto"/>
      </w:divBdr>
    </w:div>
    <w:div w:id="1392923457">
      <w:bodyDiv w:val="1"/>
      <w:marLeft w:val="0"/>
      <w:marRight w:val="0"/>
      <w:marTop w:val="0"/>
      <w:marBottom w:val="0"/>
      <w:divBdr>
        <w:top w:val="none" w:sz="0" w:space="0" w:color="auto"/>
        <w:left w:val="none" w:sz="0" w:space="0" w:color="auto"/>
        <w:bottom w:val="none" w:sz="0" w:space="0" w:color="auto"/>
        <w:right w:val="none" w:sz="0" w:space="0" w:color="auto"/>
      </w:divBdr>
    </w:div>
    <w:div w:id="1432165654">
      <w:bodyDiv w:val="1"/>
      <w:marLeft w:val="0"/>
      <w:marRight w:val="0"/>
      <w:marTop w:val="0"/>
      <w:marBottom w:val="0"/>
      <w:divBdr>
        <w:top w:val="none" w:sz="0" w:space="0" w:color="auto"/>
        <w:left w:val="none" w:sz="0" w:space="0" w:color="auto"/>
        <w:bottom w:val="none" w:sz="0" w:space="0" w:color="auto"/>
        <w:right w:val="none" w:sz="0" w:space="0" w:color="auto"/>
      </w:divBdr>
    </w:div>
    <w:div w:id="1438330326">
      <w:bodyDiv w:val="1"/>
      <w:marLeft w:val="0"/>
      <w:marRight w:val="0"/>
      <w:marTop w:val="0"/>
      <w:marBottom w:val="0"/>
      <w:divBdr>
        <w:top w:val="none" w:sz="0" w:space="0" w:color="auto"/>
        <w:left w:val="none" w:sz="0" w:space="0" w:color="auto"/>
        <w:bottom w:val="none" w:sz="0" w:space="0" w:color="auto"/>
        <w:right w:val="none" w:sz="0" w:space="0" w:color="auto"/>
      </w:divBdr>
    </w:div>
    <w:div w:id="1699232245">
      <w:bodyDiv w:val="1"/>
      <w:marLeft w:val="0"/>
      <w:marRight w:val="0"/>
      <w:marTop w:val="0"/>
      <w:marBottom w:val="0"/>
      <w:divBdr>
        <w:top w:val="none" w:sz="0" w:space="0" w:color="auto"/>
        <w:left w:val="none" w:sz="0" w:space="0" w:color="auto"/>
        <w:bottom w:val="none" w:sz="0" w:space="0" w:color="auto"/>
        <w:right w:val="none" w:sz="0" w:space="0" w:color="auto"/>
      </w:divBdr>
    </w:div>
    <w:div w:id="1744796260">
      <w:bodyDiv w:val="1"/>
      <w:marLeft w:val="0"/>
      <w:marRight w:val="0"/>
      <w:marTop w:val="0"/>
      <w:marBottom w:val="0"/>
      <w:divBdr>
        <w:top w:val="none" w:sz="0" w:space="0" w:color="auto"/>
        <w:left w:val="none" w:sz="0" w:space="0" w:color="auto"/>
        <w:bottom w:val="none" w:sz="0" w:space="0" w:color="auto"/>
        <w:right w:val="none" w:sz="0" w:space="0" w:color="auto"/>
      </w:divBdr>
    </w:div>
    <w:div w:id="1781411815">
      <w:bodyDiv w:val="1"/>
      <w:marLeft w:val="0"/>
      <w:marRight w:val="0"/>
      <w:marTop w:val="0"/>
      <w:marBottom w:val="0"/>
      <w:divBdr>
        <w:top w:val="none" w:sz="0" w:space="0" w:color="auto"/>
        <w:left w:val="none" w:sz="0" w:space="0" w:color="auto"/>
        <w:bottom w:val="none" w:sz="0" w:space="0" w:color="auto"/>
        <w:right w:val="none" w:sz="0" w:space="0" w:color="auto"/>
      </w:divBdr>
    </w:div>
    <w:div w:id="1854609337">
      <w:bodyDiv w:val="1"/>
      <w:marLeft w:val="0"/>
      <w:marRight w:val="0"/>
      <w:marTop w:val="0"/>
      <w:marBottom w:val="0"/>
      <w:divBdr>
        <w:top w:val="none" w:sz="0" w:space="0" w:color="auto"/>
        <w:left w:val="none" w:sz="0" w:space="0" w:color="auto"/>
        <w:bottom w:val="none" w:sz="0" w:space="0" w:color="auto"/>
        <w:right w:val="none" w:sz="0" w:space="0" w:color="auto"/>
      </w:divBdr>
    </w:div>
    <w:div w:id="1921871262">
      <w:bodyDiv w:val="1"/>
      <w:marLeft w:val="0"/>
      <w:marRight w:val="0"/>
      <w:marTop w:val="0"/>
      <w:marBottom w:val="0"/>
      <w:divBdr>
        <w:top w:val="none" w:sz="0" w:space="0" w:color="auto"/>
        <w:left w:val="none" w:sz="0" w:space="0" w:color="auto"/>
        <w:bottom w:val="none" w:sz="0" w:space="0" w:color="auto"/>
        <w:right w:val="none" w:sz="0" w:space="0" w:color="auto"/>
      </w:divBdr>
    </w:div>
    <w:div w:id="1925644416">
      <w:bodyDiv w:val="1"/>
      <w:marLeft w:val="0"/>
      <w:marRight w:val="0"/>
      <w:marTop w:val="0"/>
      <w:marBottom w:val="0"/>
      <w:divBdr>
        <w:top w:val="none" w:sz="0" w:space="0" w:color="auto"/>
        <w:left w:val="none" w:sz="0" w:space="0" w:color="auto"/>
        <w:bottom w:val="none" w:sz="0" w:space="0" w:color="auto"/>
        <w:right w:val="none" w:sz="0" w:space="0" w:color="auto"/>
      </w:divBdr>
    </w:div>
    <w:div w:id="21338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zdes\AppData\Roaming\Microsoft\Templates\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8FF9-A8FC-4E0A-B398-DEADCEF0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4</Pages>
  <Words>1816</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Graduate Affairs Committee</vt:lpstr>
    </vt:vector>
  </TitlesOfParts>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Affairs Committee</dc:title>
  <dc:subject>Approval of the Minutes for February 26, 2013</dc:subject>
  <dc:creator/>
  <cp:lastModifiedBy/>
  <cp:revision>1</cp:revision>
  <dcterms:created xsi:type="dcterms:W3CDTF">2025-10-15T15:52:00Z</dcterms:created>
  <dcterms:modified xsi:type="dcterms:W3CDTF">2025-10-15T15:57:00Z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