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3F54" w14:textId="1769E0F6" w:rsidR="00D66DCA" w:rsidRPr="00047193" w:rsidRDefault="007E553B" w:rsidP="00047193">
      <w:pPr>
        <w:pBdr>
          <w:top w:val="nil"/>
          <w:left w:val="nil"/>
          <w:bottom w:val="nil"/>
          <w:right w:val="nil"/>
          <w:between w:val="nil"/>
        </w:pBdr>
        <w:spacing w:before="71"/>
        <w:jc w:val="center"/>
        <w:rPr>
          <w:b/>
          <w:color w:val="281821"/>
          <w:sz w:val="20"/>
          <w:szCs w:val="20"/>
        </w:rPr>
      </w:pPr>
      <w:bookmarkStart w:id="0" w:name="gjdgxs" w:colFirst="0" w:colLast="0"/>
      <w:bookmarkEnd w:id="0"/>
      <w:r w:rsidRPr="00047193">
        <w:rPr>
          <w:b/>
          <w:color w:val="281821"/>
          <w:sz w:val="20"/>
          <w:szCs w:val="20"/>
        </w:rPr>
        <w:t>IUPUI GRADUATE &amp; PROFESSIONAL</w:t>
      </w:r>
    </w:p>
    <w:p w14:paraId="2771D273" w14:textId="1A6F216C" w:rsidR="007E553B" w:rsidRPr="00047193" w:rsidRDefault="007E553B" w:rsidP="00047193">
      <w:pPr>
        <w:pBdr>
          <w:top w:val="nil"/>
          <w:left w:val="nil"/>
          <w:bottom w:val="nil"/>
          <w:right w:val="nil"/>
          <w:between w:val="nil"/>
        </w:pBdr>
        <w:spacing w:before="71"/>
        <w:jc w:val="center"/>
        <w:rPr>
          <w:b/>
          <w:color w:val="281821"/>
          <w:sz w:val="20"/>
          <w:szCs w:val="20"/>
        </w:rPr>
      </w:pPr>
      <w:r w:rsidRPr="00047193">
        <w:rPr>
          <w:b/>
          <w:color w:val="281821"/>
          <w:sz w:val="20"/>
          <w:szCs w:val="20"/>
        </w:rPr>
        <w:t xml:space="preserve">ENGLISH PROFICIENCY </w:t>
      </w:r>
      <w:r w:rsidR="00D66DCA" w:rsidRPr="00047193">
        <w:rPr>
          <w:b/>
          <w:color w:val="281821"/>
          <w:sz w:val="20"/>
          <w:szCs w:val="20"/>
        </w:rPr>
        <w:t xml:space="preserve">ADMISSION </w:t>
      </w:r>
      <w:r w:rsidRPr="00047193">
        <w:rPr>
          <w:b/>
          <w:color w:val="281821"/>
          <w:sz w:val="20"/>
          <w:szCs w:val="20"/>
        </w:rPr>
        <w:t>REQUIREMENTS</w:t>
      </w:r>
    </w:p>
    <w:p w14:paraId="54A35C65" w14:textId="2D944624" w:rsidR="001C01CE" w:rsidRDefault="007E553B" w:rsidP="00047193">
      <w:pPr>
        <w:pBdr>
          <w:top w:val="nil"/>
          <w:left w:val="nil"/>
          <w:bottom w:val="nil"/>
          <w:right w:val="nil"/>
          <w:between w:val="nil"/>
        </w:pBdr>
        <w:spacing w:before="71"/>
        <w:jc w:val="center"/>
        <w:rPr>
          <w:b/>
          <w:color w:val="281821"/>
          <w:sz w:val="20"/>
          <w:szCs w:val="20"/>
        </w:rPr>
      </w:pPr>
      <w:r w:rsidRPr="00047193">
        <w:rPr>
          <w:b/>
          <w:color w:val="281821"/>
          <w:sz w:val="20"/>
          <w:szCs w:val="20"/>
        </w:rPr>
        <w:t>FOR NON-NATIVE SPEAKERS OF ENGLISH</w:t>
      </w:r>
    </w:p>
    <w:p w14:paraId="2C53A820" w14:textId="037F0DAC" w:rsidR="00B47924" w:rsidRPr="00047193" w:rsidRDefault="00B47924" w:rsidP="00047193">
      <w:pPr>
        <w:pBdr>
          <w:top w:val="nil"/>
          <w:left w:val="nil"/>
          <w:bottom w:val="nil"/>
          <w:right w:val="nil"/>
          <w:between w:val="nil"/>
        </w:pBdr>
        <w:spacing w:before="71"/>
        <w:jc w:val="center"/>
        <w:rPr>
          <w:b/>
          <w:color w:val="000000"/>
          <w:sz w:val="20"/>
          <w:szCs w:val="20"/>
        </w:rPr>
      </w:pPr>
      <w:r>
        <w:rPr>
          <w:b/>
          <w:color w:val="000000"/>
          <w:sz w:val="20"/>
          <w:szCs w:val="20"/>
        </w:rPr>
        <w:t>Last updated October, 2018</w:t>
      </w:r>
    </w:p>
    <w:p w14:paraId="1A1C67A2" w14:textId="77777777" w:rsidR="001C01CE" w:rsidRPr="00047193" w:rsidRDefault="001C01CE" w:rsidP="00047193">
      <w:pPr>
        <w:pBdr>
          <w:top w:val="nil"/>
          <w:left w:val="nil"/>
          <w:bottom w:val="nil"/>
          <w:right w:val="nil"/>
          <w:between w:val="nil"/>
        </w:pBdr>
        <w:spacing w:before="4"/>
        <w:rPr>
          <w:color w:val="000000"/>
          <w:sz w:val="20"/>
          <w:szCs w:val="20"/>
        </w:rPr>
      </w:pPr>
    </w:p>
    <w:p w14:paraId="4EC07CA1" w14:textId="77777777" w:rsidR="001C01CE" w:rsidRPr="00047193" w:rsidRDefault="007E553B">
      <w:pPr>
        <w:pBdr>
          <w:top w:val="nil"/>
          <w:left w:val="nil"/>
          <w:bottom w:val="nil"/>
          <w:right w:val="nil"/>
          <w:between w:val="nil"/>
        </w:pBdr>
        <w:ind w:left="145"/>
        <w:rPr>
          <w:b/>
          <w:color w:val="000000"/>
          <w:sz w:val="20"/>
          <w:szCs w:val="20"/>
        </w:rPr>
      </w:pPr>
      <w:r w:rsidRPr="00047193">
        <w:rPr>
          <w:b/>
          <w:color w:val="281821"/>
          <w:sz w:val="20"/>
          <w:szCs w:val="20"/>
        </w:rPr>
        <w:t>HISTORICAL RATIONALE:</w:t>
      </w:r>
    </w:p>
    <w:p w14:paraId="497A10F8" w14:textId="77777777" w:rsidR="001C01CE" w:rsidRPr="00047193" w:rsidRDefault="007E553B">
      <w:pPr>
        <w:numPr>
          <w:ilvl w:val="0"/>
          <w:numId w:val="2"/>
        </w:numPr>
        <w:pBdr>
          <w:top w:val="nil"/>
          <w:left w:val="nil"/>
          <w:bottom w:val="nil"/>
          <w:right w:val="nil"/>
          <w:between w:val="nil"/>
        </w:pBdr>
        <w:spacing w:before="38" w:line="276" w:lineRule="auto"/>
        <w:rPr>
          <w:sz w:val="20"/>
          <w:szCs w:val="20"/>
        </w:rPr>
      </w:pPr>
      <w:r w:rsidRPr="00047193">
        <w:rPr>
          <w:color w:val="281821"/>
          <w:sz w:val="20"/>
          <w:szCs w:val="20"/>
        </w:rPr>
        <w:t>With the exceptions of the IU-Graduate School and the Purdue Graduate School, few other graduate or professional programs at IUPUI had a minimum language proficiency standard for international students admitted to their programs.</w:t>
      </w:r>
    </w:p>
    <w:p w14:paraId="6AE9C3D2" w14:textId="77777777" w:rsidR="001C01CE" w:rsidRPr="00047193" w:rsidRDefault="007E553B">
      <w:pPr>
        <w:numPr>
          <w:ilvl w:val="0"/>
          <w:numId w:val="2"/>
        </w:numPr>
        <w:pBdr>
          <w:top w:val="nil"/>
          <w:left w:val="nil"/>
          <w:bottom w:val="nil"/>
          <w:right w:val="nil"/>
          <w:between w:val="nil"/>
        </w:pBdr>
        <w:spacing w:before="10" w:line="264" w:lineRule="auto"/>
        <w:rPr>
          <w:sz w:val="20"/>
          <w:szCs w:val="20"/>
        </w:rPr>
      </w:pPr>
      <w:r w:rsidRPr="00047193">
        <w:rPr>
          <w:color w:val="281821"/>
          <w:sz w:val="20"/>
          <w:szCs w:val="20"/>
        </w:rPr>
        <w:t xml:space="preserve">Some programs were not </w:t>
      </w:r>
      <w:proofErr w:type="gramStart"/>
      <w:r w:rsidRPr="00047193">
        <w:rPr>
          <w:color w:val="281821"/>
          <w:sz w:val="20"/>
          <w:szCs w:val="20"/>
        </w:rPr>
        <w:t>making an effort</w:t>
      </w:r>
      <w:proofErr w:type="gramEnd"/>
      <w:r w:rsidRPr="00047193">
        <w:rPr>
          <w:color w:val="281821"/>
          <w:sz w:val="20"/>
          <w:szCs w:val="20"/>
        </w:rPr>
        <w:t xml:space="preserve"> to determine language proficiency of non-native speakers before or after admission. Others merely needed guidance about what constitutes English proficiency.</w:t>
      </w:r>
    </w:p>
    <w:p w14:paraId="250A454E" w14:textId="719AE968" w:rsidR="001C01CE" w:rsidRPr="00047193" w:rsidRDefault="007E553B">
      <w:pPr>
        <w:numPr>
          <w:ilvl w:val="0"/>
          <w:numId w:val="2"/>
        </w:numPr>
        <w:pBdr>
          <w:top w:val="nil"/>
          <w:left w:val="nil"/>
          <w:bottom w:val="nil"/>
          <w:right w:val="nil"/>
          <w:between w:val="nil"/>
        </w:pBdr>
        <w:spacing w:before="17" w:line="271" w:lineRule="auto"/>
        <w:ind w:right="17"/>
        <w:rPr>
          <w:sz w:val="20"/>
          <w:szCs w:val="20"/>
        </w:rPr>
      </w:pPr>
      <w:r w:rsidRPr="00047193">
        <w:rPr>
          <w:color w:val="281821"/>
          <w:sz w:val="20"/>
          <w:szCs w:val="20"/>
        </w:rPr>
        <w:t xml:space="preserve">The campus as a whole and the Office of International Affairs </w:t>
      </w:r>
      <w:r w:rsidRPr="00047193">
        <w:rPr>
          <w:color w:val="3A2D36"/>
          <w:sz w:val="20"/>
          <w:szCs w:val="20"/>
        </w:rPr>
        <w:t xml:space="preserve">(OIA) </w:t>
      </w:r>
      <w:r w:rsidRPr="00047193">
        <w:rPr>
          <w:color w:val="281821"/>
          <w:sz w:val="20"/>
          <w:szCs w:val="20"/>
        </w:rPr>
        <w:t xml:space="preserve">in particular often found </w:t>
      </w:r>
      <w:r w:rsidR="00B61FDD" w:rsidRPr="00047193">
        <w:rPr>
          <w:color w:val="281821"/>
          <w:sz w:val="20"/>
          <w:szCs w:val="20"/>
        </w:rPr>
        <w:t>their</w:t>
      </w:r>
      <w:r w:rsidRPr="00047193">
        <w:rPr>
          <w:color w:val="281821"/>
          <w:sz w:val="20"/>
          <w:szCs w:val="20"/>
        </w:rPr>
        <w:t xml:space="preserve"> integrity compromised by the lack of a minimum standard. Visa documents require that OIA attest to a student</w:t>
      </w:r>
      <w:r w:rsidRPr="00047193">
        <w:rPr>
          <w:color w:val="4D3F4B"/>
          <w:sz w:val="20"/>
          <w:szCs w:val="20"/>
        </w:rPr>
        <w:t>'</w:t>
      </w:r>
      <w:r w:rsidRPr="00047193">
        <w:rPr>
          <w:color w:val="281821"/>
          <w:sz w:val="20"/>
          <w:szCs w:val="20"/>
        </w:rPr>
        <w:t>s language proficiency.</w:t>
      </w:r>
      <w:r w:rsidR="00DC0092" w:rsidRPr="00047193">
        <w:rPr>
          <w:color w:val="281821"/>
          <w:sz w:val="20"/>
          <w:szCs w:val="20"/>
        </w:rPr>
        <w:t xml:space="preserve"> Because of the lack of campus-wide standards, OIA was asked to certify English proficiency for some students of questionable proficiency. This situation violated </w:t>
      </w:r>
      <w:r w:rsidR="00DC0092" w:rsidRPr="00047193">
        <w:rPr>
          <w:color w:val="3A2D36"/>
          <w:sz w:val="20"/>
          <w:szCs w:val="20"/>
        </w:rPr>
        <w:t xml:space="preserve">the </w:t>
      </w:r>
      <w:r w:rsidR="00DC0092" w:rsidRPr="00047193">
        <w:rPr>
          <w:color w:val="281821"/>
          <w:sz w:val="20"/>
          <w:szCs w:val="20"/>
        </w:rPr>
        <w:t>standards of good practice for International Affairs officers.</w:t>
      </w:r>
    </w:p>
    <w:p w14:paraId="1611781D" w14:textId="77777777" w:rsidR="001C01CE" w:rsidRPr="00047193" w:rsidRDefault="007E553B">
      <w:pPr>
        <w:numPr>
          <w:ilvl w:val="0"/>
          <w:numId w:val="2"/>
        </w:numPr>
        <w:pBdr>
          <w:top w:val="nil"/>
          <w:left w:val="nil"/>
          <w:bottom w:val="nil"/>
          <w:right w:val="nil"/>
          <w:between w:val="nil"/>
        </w:pBdr>
        <w:spacing w:before="4" w:line="273" w:lineRule="auto"/>
        <w:rPr>
          <w:sz w:val="20"/>
          <w:szCs w:val="20"/>
        </w:rPr>
      </w:pPr>
      <w:r w:rsidRPr="00047193">
        <w:rPr>
          <w:color w:val="281821"/>
          <w:sz w:val="20"/>
          <w:szCs w:val="20"/>
        </w:rPr>
        <w:t>Standardized tests of English as a second language proficiency that measure students' preparedness for academic study are the most reliable measures of language proficiency. Personal interviews and telephone conversations are unreliable.</w:t>
      </w:r>
    </w:p>
    <w:p w14:paraId="37399B8B" w14:textId="77777777" w:rsidR="001C01CE" w:rsidRPr="00047193" w:rsidRDefault="001C01CE">
      <w:pPr>
        <w:pBdr>
          <w:top w:val="nil"/>
          <w:left w:val="nil"/>
          <w:bottom w:val="nil"/>
          <w:right w:val="nil"/>
          <w:between w:val="nil"/>
        </w:pBdr>
        <w:spacing w:before="3"/>
        <w:rPr>
          <w:color w:val="000000"/>
          <w:sz w:val="20"/>
          <w:szCs w:val="20"/>
        </w:rPr>
      </w:pPr>
    </w:p>
    <w:p w14:paraId="38110760" w14:textId="114D36F2" w:rsidR="001C01CE" w:rsidRDefault="007E553B">
      <w:pPr>
        <w:pBdr>
          <w:top w:val="nil"/>
          <w:left w:val="nil"/>
          <w:bottom w:val="nil"/>
          <w:right w:val="nil"/>
          <w:between w:val="nil"/>
        </w:pBdr>
        <w:spacing w:before="1"/>
        <w:ind w:left="127"/>
        <w:rPr>
          <w:b/>
          <w:color w:val="281821"/>
          <w:sz w:val="20"/>
          <w:szCs w:val="20"/>
        </w:rPr>
      </w:pPr>
      <w:r w:rsidRPr="00047193">
        <w:rPr>
          <w:b/>
          <w:color w:val="281821"/>
          <w:sz w:val="20"/>
          <w:szCs w:val="20"/>
        </w:rPr>
        <w:t>POLICY:</w:t>
      </w:r>
    </w:p>
    <w:p w14:paraId="5A418BA6" w14:textId="77777777" w:rsidR="00047193" w:rsidRPr="00047193" w:rsidRDefault="00047193">
      <w:pPr>
        <w:pBdr>
          <w:top w:val="nil"/>
          <w:left w:val="nil"/>
          <w:bottom w:val="nil"/>
          <w:right w:val="nil"/>
          <w:between w:val="nil"/>
        </w:pBdr>
        <w:spacing w:before="1"/>
        <w:ind w:left="127"/>
        <w:rPr>
          <w:b/>
          <w:color w:val="000000"/>
          <w:sz w:val="20"/>
          <w:szCs w:val="20"/>
        </w:rPr>
      </w:pPr>
    </w:p>
    <w:p w14:paraId="0054CC97" w14:textId="77777777" w:rsidR="001C01CE" w:rsidRPr="00047193" w:rsidRDefault="007E553B" w:rsidP="00AD403A">
      <w:pPr>
        <w:pBdr>
          <w:top w:val="nil"/>
          <w:left w:val="nil"/>
          <w:bottom w:val="nil"/>
          <w:right w:val="nil"/>
          <w:between w:val="nil"/>
        </w:pBdr>
        <w:spacing w:before="23" w:line="266" w:lineRule="auto"/>
        <w:ind w:left="180" w:right="282" w:firstLine="540"/>
        <w:rPr>
          <w:color w:val="000000"/>
          <w:sz w:val="20"/>
          <w:szCs w:val="20"/>
        </w:rPr>
      </w:pPr>
      <w:r w:rsidRPr="00047193">
        <w:rPr>
          <w:color w:val="281821"/>
          <w:sz w:val="20"/>
          <w:szCs w:val="20"/>
        </w:rPr>
        <w:t>Effective with students admitted for fall 2000 and thereafter, to gain admission, all graduate and professional applicants to IUPUI whose native language is not English must demonstrate proficiency in English as a second language</w:t>
      </w:r>
      <w:r w:rsidRPr="00047193">
        <w:rPr>
          <w:color w:val="4D3F4B"/>
          <w:sz w:val="20"/>
          <w:szCs w:val="20"/>
        </w:rPr>
        <w:t xml:space="preserve">. </w:t>
      </w:r>
      <w:r w:rsidRPr="00047193">
        <w:rPr>
          <w:color w:val="281821"/>
          <w:sz w:val="20"/>
          <w:szCs w:val="20"/>
        </w:rPr>
        <w:t>This policy thus applies to students enrolling in all graduate level programs including graduate certificate programs</w:t>
      </w:r>
      <w:r w:rsidRPr="00047193">
        <w:rPr>
          <w:color w:val="4D3F4B"/>
          <w:sz w:val="20"/>
          <w:szCs w:val="20"/>
        </w:rPr>
        <w:t xml:space="preserve">. </w:t>
      </w:r>
      <w:r w:rsidRPr="00047193">
        <w:rPr>
          <w:color w:val="281821"/>
          <w:sz w:val="20"/>
          <w:szCs w:val="20"/>
        </w:rPr>
        <w:t>Applicants who hold a bachelor's degree or a doctoral degree from an accredited university in the U.S. or an officially recognized university in a country where English is the predominant native language will be deemed proficient. A list of countries where English has been determined to be the predominant language is appended</w:t>
      </w:r>
      <w:r w:rsidRPr="00047193">
        <w:rPr>
          <w:color w:val="4D3F4B"/>
          <w:sz w:val="20"/>
          <w:szCs w:val="20"/>
        </w:rPr>
        <w:t xml:space="preserve">. </w:t>
      </w:r>
      <w:r w:rsidRPr="00047193">
        <w:rPr>
          <w:color w:val="281821"/>
          <w:sz w:val="20"/>
          <w:szCs w:val="20"/>
        </w:rPr>
        <w:t>All other students must perform satisfactorily on a standardized test of proficiency in English as a second language that measures students' preparedness for academic study</w:t>
      </w:r>
      <w:r w:rsidRPr="00047193">
        <w:rPr>
          <w:color w:val="4D3F4B"/>
          <w:sz w:val="20"/>
          <w:szCs w:val="20"/>
        </w:rPr>
        <w:t xml:space="preserve">. </w:t>
      </w:r>
      <w:r w:rsidRPr="00047193">
        <w:rPr>
          <w:color w:val="281821"/>
          <w:sz w:val="20"/>
          <w:szCs w:val="20"/>
        </w:rPr>
        <w:t>At this time, these are the acceptable examinations and minimum scores:</w:t>
      </w:r>
    </w:p>
    <w:p w14:paraId="503960BF" w14:textId="33A128F4" w:rsidR="001C01CE" w:rsidRPr="00047193" w:rsidRDefault="007E553B">
      <w:pPr>
        <w:numPr>
          <w:ilvl w:val="0"/>
          <w:numId w:val="1"/>
        </w:numPr>
        <w:pBdr>
          <w:top w:val="nil"/>
          <w:left w:val="nil"/>
          <w:bottom w:val="nil"/>
          <w:right w:val="nil"/>
          <w:between w:val="nil"/>
        </w:pBdr>
        <w:rPr>
          <w:sz w:val="20"/>
          <w:szCs w:val="20"/>
        </w:rPr>
      </w:pPr>
      <w:r w:rsidRPr="00047193">
        <w:rPr>
          <w:color w:val="000000"/>
          <w:sz w:val="20"/>
          <w:szCs w:val="20"/>
        </w:rPr>
        <w:t xml:space="preserve">TOEFL </w:t>
      </w:r>
      <w:r w:rsidR="00D66DCA" w:rsidRPr="00047193">
        <w:rPr>
          <w:color w:val="000000"/>
          <w:sz w:val="20"/>
          <w:szCs w:val="20"/>
        </w:rPr>
        <w:t>internet</w:t>
      </w:r>
      <w:r w:rsidRPr="00047193">
        <w:rPr>
          <w:color w:val="000000"/>
          <w:sz w:val="20"/>
          <w:szCs w:val="20"/>
        </w:rPr>
        <w:t xml:space="preserve">-based test </w:t>
      </w:r>
      <w:r w:rsidR="00D66DCA" w:rsidRPr="00047193">
        <w:rPr>
          <w:color w:val="000000"/>
          <w:sz w:val="20"/>
          <w:szCs w:val="20"/>
        </w:rPr>
        <w:t>(</w:t>
      </w:r>
      <w:proofErr w:type="spellStart"/>
      <w:r w:rsidR="00D66DCA" w:rsidRPr="00047193">
        <w:rPr>
          <w:color w:val="000000"/>
          <w:sz w:val="20"/>
          <w:szCs w:val="20"/>
        </w:rPr>
        <w:t>iBT</w:t>
      </w:r>
      <w:proofErr w:type="spellEnd"/>
      <w:r w:rsidR="00D66DCA" w:rsidRPr="00047193">
        <w:rPr>
          <w:color w:val="000000"/>
          <w:sz w:val="20"/>
          <w:szCs w:val="20"/>
        </w:rPr>
        <w:t>) -</w:t>
      </w:r>
      <w:r w:rsidRPr="00047193">
        <w:rPr>
          <w:color w:val="000000"/>
          <w:sz w:val="20"/>
          <w:szCs w:val="20"/>
        </w:rPr>
        <w:t xml:space="preserve"> minimum score</w:t>
      </w:r>
      <w:r w:rsidR="00D66DCA" w:rsidRPr="00047193">
        <w:rPr>
          <w:color w:val="000000"/>
          <w:sz w:val="20"/>
          <w:szCs w:val="20"/>
        </w:rPr>
        <w:t xml:space="preserve"> </w:t>
      </w:r>
      <w:r w:rsidRPr="00047193">
        <w:rPr>
          <w:color w:val="000000"/>
          <w:sz w:val="20"/>
          <w:szCs w:val="20"/>
        </w:rPr>
        <w:t>=</w:t>
      </w:r>
      <w:r w:rsidR="00D66DCA" w:rsidRPr="00047193">
        <w:rPr>
          <w:color w:val="000000"/>
          <w:sz w:val="20"/>
          <w:szCs w:val="20"/>
        </w:rPr>
        <w:t xml:space="preserve"> </w:t>
      </w:r>
      <w:r w:rsidRPr="00047193">
        <w:rPr>
          <w:color w:val="000000"/>
          <w:sz w:val="20"/>
          <w:szCs w:val="20"/>
        </w:rPr>
        <w:t>79</w:t>
      </w:r>
      <w:r w:rsidR="00D66DCA" w:rsidRPr="00047193">
        <w:rPr>
          <w:color w:val="000000"/>
          <w:sz w:val="20"/>
          <w:szCs w:val="20"/>
        </w:rPr>
        <w:t xml:space="preserve"> for IU programs; 80 for Purdue Programs </w:t>
      </w:r>
      <w:r w:rsidR="008C01ED" w:rsidRPr="00047193">
        <w:rPr>
          <w:color w:val="000000"/>
          <w:sz w:val="20"/>
          <w:szCs w:val="20"/>
        </w:rPr>
        <w:t>(see OIA website for Purdue minimum sub-scores)</w:t>
      </w:r>
    </w:p>
    <w:p w14:paraId="33845DFF" w14:textId="530B6EA3" w:rsidR="00D66DCA" w:rsidRPr="00047193" w:rsidRDefault="00D66DCA">
      <w:pPr>
        <w:numPr>
          <w:ilvl w:val="0"/>
          <w:numId w:val="1"/>
        </w:numPr>
        <w:pBdr>
          <w:top w:val="nil"/>
          <w:left w:val="nil"/>
          <w:bottom w:val="nil"/>
          <w:right w:val="nil"/>
          <w:between w:val="nil"/>
        </w:pBdr>
        <w:rPr>
          <w:sz w:val="20"/>
          <w:szCs w:val="20"/>
        </w:rPr>
      </w:pPr>
      <w:bookmarkStart w:id="1" w:name="_30j0zll" w:colFirst="0" w:colLast="0"/>
      <w:bookmarkEnd w:id="1"/>
      <w:r w:rsidRPr="00047193">
        <w:rPr>
          <w:color w:val="000000"/>
          <w:sz w:val="20"/>
          <w:szCs w:val="20"/>
        </w:rPr>
        <w:t>TOEFL paper-delivered test (PDT) - minimum score = 50</w:t>
      </w:r>
    </w:p>
    <w:p w14:paraId="1A1185BE" w14:textId="2C0123DD" w:rsidR="001C01CE" w:rsidRPr="00047193" w:rsidRDefault="007E553B" w:rsidP="009A1F76">
      <w:pPr>
        <w:numPr>
          <w:ilvl w:val="0"/>
          <w:numId w:val="1"/>
        </w:numPr>
        <w:pBdr>
          <w:top w:val="nil"/>
          <w:left w:val="nil"/>
          <w:bottom w:val="nil"/>
          <w:right w:val="nil"/>
          <w:between w:val="nil"/>
        </w:pBdr>
        <w:rPr>
          <w:sz w:val="20"/>
          <w:szCs w:val="20"/>
        </w:rPr>
      </w:pPr>
      <w:r w:rsidRPr="00047193">
        <w:rPr>
          <w:color w:val="000000"/>
          <w:sz w:val="20"/>
          <w:szCs w:val="20"/>
        </w:rPr>
        <w:t>IELTS test - minimum score</w:t>
      </w:r>
      <w:r w:rsidR="00D66DCA" w:rsidRPr="00047193">
        <w:rPr>
          <w:color w:val="000000"/>
          <w:sz w:val="20"/>
          <w:szCs w:val="20"/>
        </w:rPr>
        <w:t xml:space="preserve"> </w:t>
      </w:r>
      <w:r w:rsidRPr="00047193">
        <w:rPr>
          <w:color w:val="000000"/>
          <w:sz w:val="20"/>
          <w:szCs w:val="20"/>
        </w:rPr>
        <w:t>= 6</w:t>
      </w:r>
      <w:r w:rsidRPr="00047193">
        <w:rPr>
          <w:color w:val="4D3F4B"/>
          <w:sz w:val="20"/>
          <w:szCs w:val="20"/>
        </w:rPr>
        <w:t>.</w:t>
      </w:r>
      <w:r w:rsidRPr="00047193">
        <w:rPr>
          <w:color w:val="000000"/>
          <w:sz w:val="20"/>
          <w:szCs w:val="20"/>
        </w:rPr>
        <w:t>5 [effective Fall 2014]</w:t>
      </w:r>
      <w:r w:rsidR="008C01ED" w:rsidRPr="00047193">
        <w:rPr>
          <w:color w:val="000000"/>
          <w:sz w:val="20"/>
          <w:szCs w:val="20"/>
        </w:rPr>
        <w:t xml:space="preserve"> (see OIA website for Purdue minimum sub-scores)</w:t>
      </w:r>
    </w:p>
    <w:p w14:paraId="2D449241" w14:textId="32D2EA88" w:rsidR="001C01CE" w:rsidRPr="00047193" w:rsidRDefault="007E553B">
      <w:pPr>
        <w:numPr>
          <w:ilvl w:val="0"/>
          <w:numId w:val="1"/>
        </w:numPr>
        <w:pBdr>
          <w:top w:val="nil"/>
          <w:left w:val="nil"/>
          <w:bottom w:val="nil"/>
          <w:right w:val="nil"/>
          <w:between w:val="nil"/>
        </w:pBdr>
        <w:rPr>
          <w:sz w:val="20"/>
          <w:szCs w:val="20"/>
        </w:rPr>
      </w:pPr>
      <w:r w:rsidRPr="00047193">
        <w:rPr>
          <w:color w:val="000000"/>
          <w:sz w:val="20"/>
          <w:szCs w:val="20"/>
        </w:rPr>
        <w:t>Pearson Test of English -</w:t>
      </w:r>
      <w:r w:rsidR="00D66DCA" w:rsidRPr="00047193">
        <w:rPr>
          <w:color w:val="000000"/>
          <w:sz w:val="20"/>
          <w:szCs w:val="20"/>
        </w:rPr>
        <w:t xml:space="preserve"> </w:t>
      </w:r>
      <w:r w:rsidRPr="00047193">
        <w:rPr>
          <w:color w:val="000000"/>
          <w:sz w:val="20"/>
          <w:szCs w:val="20"/>
        </w:rPr>
        <w:t>Academic (PTEA) - m</w:t>
      </w:r>
      <w:r w:rsidRPr="00047193">
        <w:rPr>
          <w:color w:val="4D3F4B"/>
          <w:sz w:val="20"/>
          <w:szCs w:val="20"/>
        </w:rPr>
        <w:t>i</w:t>
      </w:r>
      <w:r w:rsidRPr="00047193">
        <w:rPr>
          <w:color w:val="000000"/>
          <w:sz w:val="20"/>
          <w:szCs w:val="20"/>
        </w:rPr>
        <w:t>nimum score</w:t>
      </w:r>
      <w:r w:rsidR="00AD403A" w:rsidRPr="00047193">
        <w:rPr>
          <w:color w:val="000000"/>
          <w:sz w:val="20"/>
          <w:szCs w:val="20"/>
        </w:rPr>
        <w:t xml:space="preserve"> </w:t>
      </w:r>
      <w:r w:rsidRPr="00047193">
        <w:rPr>
          <w:color w:val="000000"/>
          <w:sz w:val="20"/>
          <w:szCs w:val="20"/>
        </w:rPr>
        <w:t>= 54</w:t>
      </w:r>
    </w:p>
    <w:p w14:paraId="15B29773" w14:textId="3599A50A" w:rsidR="008C01ED" w:rsidRPr="00047193" w:rsidRDefault="008C01ED">
      <w:pPr>
        <w:numPr>
          <w:ilvl w:val="0"/>
          <w:numId w:val="1"/>
        </w:numPr>
        <w:pBdr>
          <w:top w:val="nil"/>
          <w:left w:val="nil"/>
          <w:bottom w:val="nil"/>
          <w:right w:val="nil"/>
          <w:between w:val="nil"/>
        </w:pBdr>
        <w:rPr>
          <w:sz w:val="20"/>
          <w:szCs w:val="20"/>
        </w:rPr>
      </w:pPr>
      <w:r w:rsidRPr="00047193">
        <w:rPr>
          <w:color w:val="000000"/>
          <w:sz w:val="20"/>
          <w:szCs w:val="20"/>
        </w:rPr>
        <w:t>Successful completion of ELS Language Center’s Level 112</w:t>
      </w:r>
    </w:p>
    <w:p w14:paraId="75EF5C88" w14:textId="77777777" w:rsidR="008C01ED" w:rsidRPr="00047193" w:rsidRDefault="008C01ED" w:rsidP="008C01ED">
      <w:pPr>
        <w:numPr>
          <w:ilvl w:val="0"/>
          <w:numId w:val="1"/>
        </w:numPr>
        <w:pBdr>
          <w:top w:val="nil"/>
          <w:left w:val="nil"/>
          <w:bottom w:val="nil"/>
          <w:right w:val="nil"/>
          <w:between w:val="nil"/>
        </w:pBdr>
        <w:rPr>
          <w:sz w:val="20"/>
          <w:szCs w:val="20"/>
        </w:rPr>
      </w:pPr>
      <w:r w:rsidRPr="00047193">
        <w:rPr>
          <w:sz w:val="20"/>
          <w:szCs w:val="20"/>
        </w:rPr>
        <w:t>Successful completion of the IUPUI Program for Intensive English (PIE) Level 7</w:t>
      </w:r>
    </w:p>
    <w:p w14:paraId="3AABA559" w14:textId="76AC441E" w:rsidR="001C01CE" w:rsidRPr="00047193" w:rsidRDefault="007E553B">
      <w:pPr>
        <w:numPr>
          <w:ilvl w:val="0"/>
          <w:numId w:val="1"/>
        </w:numPr>
        <w:pBdr>
          <w:top w:val="nil"/>
          <w:left w:val="nil"/>
          <w:bottom w:val="nil"/>
          <w:right w:val="nil"/>
          <w:between w:val="nil"/>
        </w:pBdr>
        <w:rPr>
          <w:sz w:val="20"/>
          <w:szCs w:val="20"/>
        </w:rPr>
      </w:pPr>
      <w:r w:rsidRPr="00047193">
        <w:rPr>
          <w:color w:val="000000"/>
          <w:sz w:val="20"/>
          <w:szCs w:val="20"/>
        </w:rPr>
        <w:t xml:space="preserve">IUPUI EAP Placement </w:t>
      </w:r>
      <w:r w:rsidR="009A1F76" w:rsidRPr="00047193">
        <w:rPr>
          <w:color w:val="000000"/>
          <w:sz w:val="20"/>
          <w:szCs w:val="20"/>
        </w:rPr>
        <w:t>Exam</w:t>
      </w:r>
      <w:r w:rsidR="008C01ED" w:rsidRPr="00047193">
        <w:rPr>
          <w:color w:val="000000"/>
          <w:sz w:val="20"/>
          <w:szCs w:val="20"/>
        </w:rPr>
        <w:t xml:space="preserve"> </w:t>
      </w:r>
      <w:r w:rsidRPr="00047193">
        <w:rPr>
          <w:color w:val="000000"/>
          <w:sz w:val="20"/>
          <w:szCs w:val="20"/>
        </w:rPr>
        <w:t xml:space="preserve">administered by the </w:t>
      </w:r>
      <w:r w:rsidR="008C01ED" w:rsidRPr="00047193">
        <w:rPr>
          <w:color w:val="000000"/>
          <w:sz w:val="20"/>
          <w:szCs w:val="20"/>
        </w:rPr>
        <w:t>English for Academic Purposes (</w:t>
      </w:r>
      <w:r w:rsidRPr="00047193">
        <w:rPr>
          <w:color w:val="000000"/>
          <w:sz w:val="20"/>
          <w:szCs w:val="20"/>
        </w:rPr>
        <w:t>EAP</w:t>
      </w:r>
      <w:r w:rsidR="008C01ED" w:rsidRPr="00047193">
        <w:rPr>
          <w:color w:val="000000"/>
          <w:sz w:val="20"/>
          <w:szCs w:val="20"/>
        </w:rPr>
        <w:t>)</w:t>
      </w:r>
      <w:r w:rsidRPr="00047193">
        <w:rPr>
          <w:color w:val="000000"/>
          <w:sz w:val="20"/>
          <w:szCs w:val="20"/>
        </w:rPr>
        <w:t xml:space="preserve"> </w:t>
      </w:r>
      <w:r w:rsidR="00D66DCA" w:rsidRPr="00047193">
        <w:rPr>
          <w:color w:val="000000"/>
          <w:sz w:val="20"/>
          <w:szCs w:val="20"/>
        </w:rPr>
        <w:t>P</w:t>
      </w:r>
      <w:r w:rsidRPr="00047193">
        <w:rPr>
          <w:color w:val="000000"/>
          <w:sz w:val="20"/>
          <w:szCs w:val="20"/>
        </w:rPr>
        <w:t>rogram - minimum placement</w:t>
      </w:r>
      <w:r w:rsidRPr="00047193">
        <w:rPr>
          <w:sz w:val="20"/>
          <w:szCs w:val="20"/>
        </w:rPr>
        <w:t xml:space="preserve"> is</w:t>
      </w:r>
      <w:r w:rsidRPr="00047193">
        <w:rPr>
          <w:color w:val="000000"/>
          <w:sz w:val="20"/>
          <w:szCs w:val="20"/>
        </w:rPr>
        <w:t xml:space="preserve"> no course below G</w:t>
      </w:r>
      <w:r w:rsidR="00D66DCA" w:rsidRPr="00047193">
        <w:rPr>
          <w:color w:val="000000"/>
          <w:sz w:val="20"/>
          <w:szCs w:val="20"/>
        </w:rPr>
        <w:t>513 or G520</w:t>
      </w:r>
      <w:r w:rsidRPr="00047193">
        <w:rPr>
          <w:color w:val="000000"/>
          <w:sz w:val="20"/>
          <w:szCs w:val="20"/>
        </w:rPr>
        <w:t xml:space="preserve"> for any student who will enroll on an F-1 or J-1 visa.</w:t>
      </w:r>
    </w:p>
    <w:p w14:paraId="3CA27744" w14:textId="77777777" w:rsidR="001C01CE" w:rsidRPr="00047193" w:rsidRDefault="007E553B">
      <w:pPr>
        <w:numPr>
          <w:ilvl w:val="0"/>
          <w:numId w:val="1"/>
        </w:numPr>
        <w:pBdr>
          <w:top w:val="nil"/>
          <w:left w:val="nil"/>
          <w:bottom w:val="nil"/>
          <w:right w:val="nil"/>
          <w:between w:val="nil"/>
        </w:pBdr>
        <w:rPr>
          <w:color w:val="000000"/>
          <w:sz w:val="20"/>
          <w:szCs w:val="20"/>
        </w:rPr>
      </w:pPr>
      <w:r w:rsidRPr="00047193">
        <w:rPr>
          <w:color w:val="000000"/>
          <w:sz w:val="20"/>
          <w:szCs w:val="20"/>
        </w:rPr>
        <w:t>Other objective tests of EAP proficiency and minimum scores as agreed upon by the English for Academic Purposes Program and the Office of International Affairs</w:t>
      </w:r>
      <w:r w:rsidRPr="00047193">
        <w:rPr>
          <w:color w:val="4D3F4B"/>
          <w:sz w:val="20"/>
          <w:szCs w:val="20"/>
        </w:rPr>
        <w:t>.</w:t>
      </w:r>
    </w:p>
    <w:p w14:paraId="3FC64D69" w14:textId="77777777" w:rsidR="001C01CE" w:rsidRPr="00047193" w:rsidRDefault="001C01CE">
      <w:pPr>
        <w:pBdr>
          <w:top w:val="nil"/>
          <w:left w:val="nil"/>
          <w:bottom w:val="nil"/>
          <w:right w:val="nil"/>
          <w:between w:val="nil"/>
        </w:pBdr>
        <w:spacing w:before="6"/>
        <w:rPr>
          <w:color w:val="000000"/>
          <w:sz w:val="20"/>
          <w:szCs w:val="20"/>
        </w:rPr>
      </w:pPr>
    </w:p>
    <w:p w14:paraId="42F7B46E" w14:textId="77777777" w:rsidR="00612808" w:rsidRPr="00047193" w:rsidRDefault="007E553B" w:rsidP="00AD403A">
      <w:pPr>
        <w:pBdr>
          <w:top w:val="nil"/>
          <w:left w:val="nil"/>
          <w:bottom w:val="nil"/>
          <w:right w:val="nil"/>
          <w:between w:val="nil"/>
        </w:pBdr>
        <w:spacing w:line="264" w:lineRule="auto"/>
        <w:ind w:left="180" w:right="327"/>
        <w:rPr>
          <w:color w:val="281821"/>
          <w:sz w:val="20"/>
          <w:szCs w:val="20"/>
        </w:rPr>
      </w:pPr>
      <w:r w:rsidRPr="00047193">
        <w:rPr>
          <w:color w:val="281821"/>
          <w:sz w:val="20"/>
          <w:szCs w:val="20"/>
        </w:rPr>
        <w:t xml:space="preserve">Upon arrival, all graduate and professional students admitted to IUPUI who were required to take the TOEFL must take the EAP Placement Exam administered by the EAP Program before enrolling in the first semester of courses, unless they have submitted an official TOEFL </w:t>
      </w:r>
      <w:proofErr w:type="spellStart"/>
      <w:r w:rsidRPr="00047193">
        <w:rPr>
          <w:color w:val="281821"/>
          <w:sz w:val="20"/>
          <w:szCs w:val="20"/>
        </w:rPr>
        <w:t>iBT</w:t>
      </w:r>
      <w:proofErr w:type="spellEnd"/>
      <w:r w:rsidRPr="00047193">
        <w:rPr>
          <w:color w:val="281821"/>
          <w:sz w:val="20"/>
          <w:szCs w:val="20"/>
        </w:rPr>
        <w:t xml:space="preserve"> score at or above 100 or IELTS score at or above 7</w:t>
      </w:r>
      <w:r w:rsidRPr="00047193">
        <w:rPr>
          <w:color w:val="4D3F4B"/>
          <w:sz w:val="20"/>
          <w:szCs w:val="20"/>
        </w:rPr>
        <w:t>.</w:t>
      </w:r>
      <w:r w:rsidRPr="00047193">
        <w:rPr>
          <w:color w:val="281821"/>
          <w:sz w:val="20"/>
          <w:szCs w:val="20"/>
        </w:rPr>
        <w:t xml:space="preserve">5. Students must take the EAP courses in which they have been </w:t>
      </w:r>
      <w:r w:rsidRPr="00047193">
        <w:rPr>
          <w:color w:val="281821"/>
          <w:sz w:val="20"/>
          <w:szCs w:val="20"/>
        </w:rPr>
        <w:lastRenderedPageBreak/>
        <w:t>placed beginning in the first or second semester of enrollment at IUPUI.</w:t>
      </w:r>
      <w:r w:rsidR="00612808" w:rsidRPr="00047193">
        <w:rPr>
          <w:color w:val="281821"/>
          <w:sz w:val="20"/>
          <w:szCs w:val="20"/>
        </w:rPr>
        <w:t xml:space="preserve"> </w:t>
      </w:r>
    </w:p>
    <w:p w14:paraId="10029CF3" w14:textId="77777777" w:rsidR="00612808" w:rsidRPr="00047193" w:rsidRDefault="00612808" w:rsidP="00612808">
      <w:pPr>
        <w:pBdr>
          <w:top w:val="nil"/>
          <w:left w:val="nil"/>
          <w:bottom w:val="nil"/>
          <w:right w:val="nil"/>
          <w:between w:val="nil"/>
        </w:pBdr>
        <w:spacing w:line="264" w:lineRule="auto"/>
        <w:ind w:left="218" w:right="327" w:firstLine="6"/>
        <w:rPr>
          <w:color w:val="281821"/>
          <w:sz w:val="20"/>
          <w:szCs w:val="20"/>
        </w:rPr>
      </w:pPr>
    </w:p>
    <w:p w14:paraId="5D532222" w14:textId="649D114D" w:rsidR="00612808" w:rsidRPr="00047193" w:rsidRDefault="00612808" w:rsidP="00AD403A">
      <w:pPr>
        <w:pBdr>
          <w:top w:val="nil"/>
          <w:left w:val="nil"/>
          <w:bottom w:val="nil"/>
          <w:right w:val="nil"/>
          <w:between w:val="nil"/>
        </w:pBdr>
        <w:spacing w:line="264" w:lineRule="auto"/>
        <w:ind w:left="180" w:right="327"/>
        <w:rPr>
          <w:color w:val="281821"/>
          <w:sz w:val="20"/>
          <w:szCs w:val="20"/>
        </w:rPr>
      </w:pPr>
      <w:r w:rsidRPr="00047193">
        <w:rPr>
          <w:rFonts w:eastAsia="Times New Roman"/>
          <w:color w:val="000000"/>
          <w:sz w:val="20"/>
          <w:szCs w:val="20"/>
        </w:rPr>
        <w:t>Situations may arise in which newly admitted students are unable to access EAP testing (for example, students enrolled online full time). In these cases, such students may enroll in the EAP Program’s summer online G513 course prior to taking any other courses and with advanced permission from their IUPUI program director and the </w:t>
      </w:r>
      <w:r w:rsidRPr="00047193">
        <w:rPr>
          <w:rFonts w:eastAsia="Times New Roman"/>
          <w:sz w:val="20"/>
          <w:szCs w:val="20"/>
        </w:rPr>
        <w:t>EAP director.</w:t>
      </w:r>
    </w:p>
    <w:p w14:paraId="1E6F3488" w14:textId="1C7A3BBE" w:rsidR="001C01CE" w:rsidRPr="00047193" w:rsidRDefault="007E553B" w:rsidP="00AD403A">
      <w:pPr>
        <w:pBdr>
          <w:top w:val="nil"/>
          <w:left w:val="nil"/>
          <w:bottom w:val="nil"/>
          <w:right w:val="nil"/>
          <w:between w:val="nil"/>
        </w:pBdr>
        <w:spacing w:before="179" w:line="256" w:lineRule="auto"/>
        <w:ind w:left="180" w:right="518"/>
        <w:rPr>
          <w:color w:val="000000"/>
          <w:sz w:val="20"/>
          <w:szCs w:val="20"/>
        </w:rPr>
      </w:pPr>
      <w:r w:rsidRPr="00047193">
        <w:rPr>
          <w:color w:val="281821"/>
          <w:sz w:val="20"/>
          <w:szCs w:val="20"/>
        </w:rPr>
        <w:t xml:space="preserve">The above policy is a </w:t>
      </w:r>
      <w:r w:rsidRPr="00047193">
        <w:rPr>
          <w:b/>
          <w:color w:val="281821"/>
          <w:sz w:val="20"/>
          <w:szCs w:val="20"/>
          <w:u w:val="single"/>
        </w:rPr>
        <w:t>MINIMUM</w:t>
      </w:r>
      <w:r w:rsidRPr="00047193">
        <w:rPr>
          <w:b/>
          <w:color w:val="281821"/>
          <w:sz w:val="20"/>
          <w:szCs w:val="20"/>
        </w:rPr>
        <w:t xml:space="preserve"> </w:t>
      </w:r>
      <w:r w:rsidRPr="00047193">
        <w:rPr>
          <w:color w:val="281821"/>
          <w:sz w:val="20"/>
          <w:szCs w:val="20"/>
        </w:rPr>
        <w:t xml:space="preserve">standard for the campus. This policy does not preclude any department or school </w:t>
      </w:r>
      <w:r w:rsidR="00B61FDD" w:rsidRPr="00047193">
        <w:rPr>
          <w:color w:val="281821"/>
          <w:sz w:val="20"/>
          <w:szCs w:val="20"/>
        </w:rPr>
        <w:t>from setting a higher standard.</w:t>
      </w:r>
      <w:r w:rsidRPr="00047193">
        <w:rPr>
          <w:color w:val="281821"/>
          <w:sz w:val="20"/>
          <w:szCs w:val="20"/>
        </w:rPr>
        <w:t xml:space="preserve"> For example</w:t>
      </w:r>
      <w:r w:rsidRPr="00047193">
        <w:rPr>
          <w:color w:val="4D3F4B"/>
          <w:sz w:val="20"/>
          <w:szCs w:val="20"/>
        </w:rPr>
        <w:t xml:space="preserve">, </w:t>
      </w:r>
      <w:r w:rsidRPr="00047193">
        <w:rPr>
          <w:color w:val="281821"/>
          <w:sz w:val="20"/>
          <w:szCs w:val="20"/>
        </w:rPr>
        <w:t>some departments or schools may choose to require that all non- native speakers of English will take the EAP Placement Exam regardless of previous standardized test scores or education.</w:t>
      </w:r>
    </w:p>
    <w:p w14:paraId="2B3F149B" w14:textId="77777777" w:rsidR="001C01CE" w:rsidRPr="00047193" w:rsidRDefault="001C01CE">
      <w:pPr>
        <w:pBdr>
          <w:top w:val="nil"/>
          <w:left w:val="nil"/>
          <w:bottom w:val="nil"/>
          <w:right w:val="nil"/>
          <w:between w:val="nil"/>
        </w:pBdr>
        <w:spacing w:before="9"/>
        <w:rPr>
          <w:color w:val="000000"/>
          <w:sz w:val="20"/>
          <w:szCs w:val="20"/>
        </w:rPr>
      </w:pPr>
    </w:p>
    <w:p w14:paraId="2E0657ED" w14:textId="77777777" w:rsidR="001C01CE" w:rsidRPr="00047193" w:rsidRDefault="007E553B">
      <w:pPr>
        <w:pBdr>
          <w:top w:val="nil"/>
          <w:left w:val="nil"/>
          <w:bottom w:val="nil"/>
          <w:right w:val="nil"/>
          <w:between w:val="nil"/>
        </w:pBdr>
        <w:ind w:left="206"/>
        <w:rPr>
          <w:b/>
          <w:color w:val="000000"/>
          <w:sz w:val="20"/>
          <w:szCs w:val="20"/>
        </w:rPr>
      </w:pPr>
      <w:r w:rsidRPr="00047193">
        <w:rPr>
          <w:b/>
          <w:color w:val="281821"/>
          <w:sz w:val="20"/>
          <w:szCs w:val="20"/>
        </w:rPr>
        <w:t>ADMINISTRATION:</w:t>
      </w:r>
    </w:p>
    <w:p w14:paraId="4467DBDD" w14:textId="1B61C848" w:rsidR="001C01CE" w:rsidRPr="00047193" w:rsidRDefault="007E553B">
      <w:pPr>
        <w:pBdr>
          <w:top w:val="nil"/>
          <w:left w:val="nil"/>
          <w:bottom w:val="nil"/>
          <w:right w:val="nil"/>
          <w:between w:val="nil"/>
        </w:pBdr>
        <w:spacing w:before="31" w:line="264" w:lineRule="auto"/>
        <w:ind w:left="202" w:right="644" w:firstLine="3"/>
        <w:rPr>
          <w:color w:val="000000"/>
          <w:sz w:val="20"/>
          <w:szCs w:val="20"/>
        </w:rPr>
      </w:pPr>
      <w:r w:rsidRPr="00047193">
        <w:rPr>
          <w:color w:val="281821"/>
          <w:sz w:val="20"/>
          <w:szCs w:val="20"/>
        </w:rPr>
        <w:t xml:space="preserve">The </w:t>
      </w:r>
      <w:r w:rsidRPr="00047193">
        <w:rPr>
          <w:color w:val="3A2D36"/>
          <w:sz w:val="20"/>
          <w:szCs w:val="20"/>
        </w:rPr>
        <w:t xml:space="preserve">implementation </w:t>
      </w:r>
      <w:r w:rsidRPr="00047193">
        <w:rPr>
          <w:color w:val="281821"/>
          <w:sz w:val="20"/>
          <w:szCs w:val="20"/>
        </w:rPr>
        <w:t>of this policy will be the joint responsibility of the Graduate Office of IUPUI and the Office of International Affairs at IUPUI. This policy has been developed by these offices and reviewed by the Graduate Affairs Committee and approved by the Chancellor. Changes in this policy may be made by the same process in the future. The policy is effective with student admitted for fall 2000 and thereafter.</w:t>
      </w:r>
    </w:p>
    <w:p w14:paraId="5F6A9309" w14:textId="32001BB2" w:rsidR="001C01CE" w:rsidRPr="00047193" w:rsidRDefault="001C01CE">
      <w:pPr>
        <w:pBdr>
          <w:top w:val="nil"/>
          <w:left w:val="nil"/>
          <w:bottom w:val="nil"/>
          <w:right w:val="nil"/>
          <w:between w:val="nil"/>
        </w:pBdr>
        <w:spacing w:before="1"/>
        <w:rPr>
          <w:color w:val="000000"/>
          <w:sz w:val="20"/>
          <w:szCs w:val="20"/>
        </w:rPr>
      </w:pPr>
    </w:p>
    <w:p w14:paraId="54D7099D" w14:textId="0C5A4298" w:rsidR="001C01CE" w:rsidRPr="00047193" w:rsidRDefault="00771FA5" w:rsidP="00047193">
      <w:pPr>
        <w:pBdr>
          <w:top w:val="nil"/>
          <w:left w:val="nil"/>
          <w:bottom w:val="nil"/>
          <w:right w:val="nil"/>
          <w:between w:val="nil"/>
        </w:pBdr>
        <w:spacing w:before="1"/>
        <w:ind w:firstLine="201"/>
        <w:rPr>
          <w:b/>
          <w:color w:val="000000"/>
          <w:sz w:val="20"/>
          <w:szCs w:val="20"/>
        </w:rPr>
      </w:pPr>
      <w:r w:rsidRPr="00047193">
        <w:rPr>
          <w:b/>
          <w:color w:val="000000"/>
          <w:sz w:val="20"/>
          <w:szCs w:val="20"/>
        </w:rPr>
        <w:t>POLICY HISTORY</w:t>
      </w:r>
      <w:r w:rsidR="00047193">
        <w:rPr>
          <w:b/>
          <w:color w:val="000000"/>
          <w:sz w:val="20"/>
          <w:szCs w:val="20"/>
        </w:rPr>
        <w:t>:</w:t>
      </w:r>
    </w:p>
    <w:p w14:paraId="3C26A812" w14:textId="7F96B5CA" w:rsidR="00047193" w:rsidRDefault="00047193" w:rsidP="00047193">
      <w:pPr>
        <w:pBdr>
          <w:top w:val="nil"/>
          <w:left w:val="nil"/>
          <w:bottom w:val="nil"/>
          <w:right w:val="nil"/>
          <w:between w:val="nil"/>
        </w:pBdr>
        <w:spacing w:before="1"/>
        <w:ind w:firstLine="201"/>
        <w:rPr>
          <w:color w:val="000000"/>
          <w:sz w:val="20"/>
          <w:szCs w:val="20"/>
        </w:rPr>
      </w:pPr>
    </w:p>
    <w:p w14:paraId="619E5F35" w14:textId="77777777" w:rsidR="004E6C33" w:rsidRDefault="004E6C33" w:rsidP="004E6C33">
      <w:pPr>
        <w:ind w:left="220" w:right="-20"/>
        <w:rPr>
          <w:rFonts w:ascii="Calibri" w:eastAsia="Calibri" w:hAnsi="Calibri" w:cs="Calibri"/>
        </w:rPr>
      </w:pPr>
      <w:r>
        <w:rPr>
          <w:rFonts w:ascii="Calibri" w:eastAsia="Calibri" w:hAnsi="Calibri" w:cs="Calibri"/>
        </w:rPr>
        <w:t>Policy history compiled by Office of International Affairs</w:t>
      </w:r>
    </w:p>
    <w:p w14:paraId="53C903A9" w14:textId="77777777" w:rsidR="004E6C33" w:rsidRDefault="004E6C33" w:rsidP="00047193">
      <w:pPr>
        <w:pBdr>
          <w:top w:val="nil"/>
          <w:left w:val="nil"/>
          <w:bottom w:val="nil"/>
          <w:right w:val="nil"/>
          <w:between w:val="nil"/>
        </w:pBdr>
        <w:spacing w:before="1"/>
        <w:ind w:firstLine="201"/>
        <w:rPr>
          <w:color w:val="000000"/>
          <w:sz w:val="20"/>
          <w:szCs w:val="20"/>
        </w:rPr>
      </w:pPr>
      <w:bookmarkStart w:id="2" w:name="_GoBack"/>
      <w:bookmarkEnd w:id="2"/>
    </w:p>
    <w:p w14:paraId="59CE8BB6" w14:textId="619F3344" w:rsidR="00047193" w:rsidRDefault="00047193" w:rsidP="00047193">
      <w:pPr>
        <w:pBdr>
          <w:top w:val="nil"/>
          <w:left w:val="nil"/>
          <w:bottom w:val="nil"/>
          <w:right w:val="nil"/>
          <w:between w:val="nil"/>
        </w:pBdr>
        <w:spacing w:before="1"/>
        <w:ind w:firstLine="201"/>
        <w:rPr>
          <w:color w:val="000000"/>
          <w:sz w:val="20"/>
          <w:szCs w:val="20"/>
        </w:rPr>
      </w:pPr>
      <w:r>
        <w:rPr>
          <w:color w:val="000000"/>
          <w:sz w:val="20"/>
          <w:szCs w:val="20"/>
        </w:rPr>
        <w:t>Originally issued: January 20, 2000</w:t>
      </w:r>
    </w:p>
    <w:p w14:paraId="337E9764" w14:textId="36AFC5C1" w:rsidR="00047193" w:rsidRDefault="00047193" w:rsidP="00047193">
      <w:pPr>
        <w:pBdr>
          <w:top w:val="nil"/>
          <w:left w:val="nil"/>
          <w:bottom w:val="nil"/>
          <w:right w:val="nil"/>
          <w:between w:val="nil"/>
        </w:pBdr>
        <w:spacing w:before="1"/>
        <w:ind w:firstLine="201"/>
        <w:rPr>
          <w:color w:val="000000"/>
          <w:sz w:val="20"/>
          <w:szCs w:val="20"/>
        </w:rPr>
      </w:pPr>
      <w:r>
        <w:rPr>
          <w:color w:val="000000"/>
          <w:sz w:val="20"/>
          <w:szCs w:val="20"/>
        </w:rPr>
        <w:t xml:space="preserve">Chancellor Gerald L. </w:t>
      </w:r>
      <w:proofErr w:type="spellStart"/>
      <w:r>
        <w:rPr>
          <w:color w:val="000000"/>
          <w:sz w:val="20"/>
          <w:szCs w:val="20"/>
        </w:rPr>
        <w:t>Bepko</w:t>
      </w:r>
      <w:proofErr w:type="spellEnd"/>
    </w:p>
    <w:p w14:paraId="13CD235F" w14:textId="6065A5BD" w:rsidR="00047193" w:rsidRDefault="00047193" w:rsidP="00047193">
      <w:pPr>
        <w:pBdr>
          <w:top w:val="nil"/>
          <w:left w:val="nil"/>
          <w:bottom w:val="nil"/>
          <w:right w:val="nil"/>
          <w:between w:val="nil"/>
        </w:pBdr>
        <w:spacing w:before="1"/>
        <w:ind w:firstLine="201"/>
        <w:rPr>
          <w:color w:val="000000"/>
          <w:sz w:val="20"/>
          <w:szCs w:val="20"/>
        </w:rPr>
      </w:pPr>
    </w:p>
    <w:p w14:paraId="36943E8B" w14:textId="5CA9A097" w:rsidR="00456F42" w:rsidRDefault="00456F42" w:rsidP="00047193">
      <w:pPr>
        <w:pBdr>
          <w:top w:val="nil"/>
          <w:left w:val="nil"/>
          <w:bottom w:val="nil"/>
          <w:right w:val="nil"/>
          <w:between w:val="nil"/>
        </w:pBdr>
        <w:spacing w:before="1"/>
        <w:ind w:firstLine="201"/>
        <w:rPr>
          <w:color w:val="000000"/>
          <w:sz w:val="20"/>
          <w:szCs w:val="20"/>
        </w:rPr>
      </w:pPr>
      <w:r>
        <w:rPr>
          <w:color w:val="000000"/>
          <w:sz w:val="20"/>
          <w:szCs w:val="20"/>
        </w:rPr>
        <w:t>Policy updates:</w:t>
      </w:r>
    </w:p>
    <w:p w14:paraId="78E28A6A" w14:textId="6A66FF3A" w:rsidR="00771FA5" w:rsidRPr="00456F42" w:rsidRDefault="00771FA5" w:rsidP="009A1F76">
      <w:pPr>
        <w:pBdr>
          <w:top w:val="nil"/>
          <w:left w:val="nil"/>
          <w:bottom w:val="nil"/>
          <w:right w:val="nil"/>
          <w:between w:val="nil"/>
        </w:pBdr>
        <w:spacing w:line="271" w:lineRule="auto"/>
        <w:ind w:left="189" w:firstLine="1"/>
        <w:rPr>
          <w:color w:val="281821"/>
          <w:sz w:val="18"/>
          <w:szCs w:val="18"/>
        </w:rPr>
      </w:pPr>
      <w:r w:rsidRPr="00456F42">
        <w:rPr>
          <w:color w:val="281821"/>
          <w:sz w:val="18"/>
          <w:szCs w:val="18"/>
        </w:rPr>
        <w:t>ECFMG Certification as alternative– August 2006, endorsed by Dean Sherry Queener</w:t>
      </w:r>
    </w:p>
    <w:p w14:paraId="6E29A70B" w14:textId="7AA0762D" w:rsidR="00D66DCA" w:rsidRPr="00456F42" w:rsidRDefault="007E553B" w:rsidP="009A1F76">
      <w:pPr>
        <w:pBdr>
          <w:top w:val="nil"/>
          <w:left w:val="nil"/>
          <w:bottom w:val="nil"/>
          <w:right w:val="nil"/>
          <w:between w:val="nil"/>
        </w:pBdr>
        <w:spacing w:line="271" w:lineRule="auto"/>
        <w:ind w:left="189" w:firstLine="1"/>
        <w:rPr>
          <w:color w:val="281821"/>
          <w:sz w:val="18"/>
          <w:szCs w:val="18"/>
        </w:rPr>
      </w:pPr>
      <w:r w:rsidRPr="00456F42">
        <w:rPr>
          <w:color w:val="281821"/>
          <w:sz w:val="18"/>
          <w:szCs w:val="18"/>
        </w:rPr>
        <w:t>PTEA option added July 2010</w:t>
      </w:r>
    </w:p>
    <w:p w14:paraId="57CC0AFC" w14:textId="794C1308" w:rsidR="00612808" w:rsidRPr="00456F42" w:rsidRDefault="00612808" w:rsidP="00612808">
      <w:pPr>
        <w:ind w:left="180" w:right="158"/>
        <w:rPr>
          <w:sz w:val="18"/>
          <w:szCs w:val="18"/>
        </w:rPr>
      </w:pPr>
      <w:r w:rsidRPr="00456F42">
        <w:rPr>
          <w:sz w:val="18"/>
          <w:szCs w:val="18"/>
        </w:rPr>
        <w:t xml:space="preserve">TOEFL Exemption </w:t>
      </w:r>
      <w:r w:rsidR="00456F42" w:rsidRPr="00456F42">
        <w:rPr>
          <w:sz w:val="18"/>
          <w:szCs w:val="18"/>
        </w:rPr>
        <w:t xml:space="preserve">based on degree completion in English-speaking country </w:t>
      </w:r>
      <w:r w:rsidRPr="00456F42">
        <w:rPr>
          <w:sz w:val="18"/>
          <w:szCs w:val="18"/>
        </w:rPr>
        <w:t>adopted May 2011</w:t>
      </w:r>
    </w:p>
    <w:p w14:paraId="42FDF53B" w14:textId="5942528C" w:rsidR="00771FA5" w:rsidRPr="00456F42" w:rsidRDefault="00771FA5" w:rsidP="009A1F76">
      <w:pPr>
        <w:pBdr>
          <w:top w:val="nil"/>
          <w:left w:val="nil"/>
          <w:bottom w:val="nil"/>
          <w:right w:val="nil"/>
          <w:between w:val="nil"/>
        </w:pBdr>
        <w:spacing w:line="271" w:lineRule="auto"/>
        <w:ind w:left="189" w:firstLine="1"/>
        <w:rPr>
          <w:color w:val="281821"/>
          <w:sz w:val="18"/>
          <w:szCs w:val="18"/>
        </w:rPr>
      </w:pPr>
      <w:r w:rsidRPr="00456F42">
        <w:rPr>
          <w:color w:val="281821"/>
          <w:sz w:val="18"/>
          <w:szCs w:val="18"/>
        </w:rPr>
        <w:t xml:space="preserve">Certification of completion of AGCME-accredited residency program </w:t>
      </w:r>
      <w:r w:rsidR="00456F42" w:rsidRPr="00456F42">
        <w:rPr>
          <w:color w:val="281821"/>
          <w:sz w:val="18"/>
          <w:szCs w:val="18"/>
        </w:rPr>
        <w:t>meets</w:t>
      </w:r>
      <w:r w:rsidRPr="00456F42">
        <w:rPr>
          <w:color w:val="281821"/>
          <w:sz w:val="18"/>
          <w:szCs w:val="18"/>
        </w:rPr>
        <w:t xml:space="preserve"> </w:t>
      </w:r>
      <w:r w:rsidR="00456F42" w:rsidRPr="00456F42">
        <w:rPr>
          <w:color w:val="281821"/>
          <w:sz w:val="18"/>
          <w:szCs w:val="18"/>
        </w:rPr>
        <w:t xml:space="preserve">all </w:t>
      </w:r>
      <w:r w:rsidRPr="00456F42">
        <w:rPr>
          <w:color w:val="281821"/>
          <w:sz w:val="18"/>
          <w:szCs w:val="18"/>
        </w:rPr>
        <w:t>EAP requirements-April 2012, endorsed by Dean Sherry Queener</w:t>
      </w:r>
    </w:p>
    <w:p w14:paraId="580F4E5A" w14:textId="16A90A82" w:rsidR="00047193" w:rsidRPr="00456F42" w:rsidRDefault="00047193" w:rsidP="009A1F76">
      <w:pPr>
        <w:pBdr>
          <w:top w:val="nil"/>
          <w:left w:val="nil"/>
          <w:bottom w:val="nil"/>
          <w:right w:val="nil"/>
          <w:between w:val="nil"/>
        </w:pBdr>
        <w:spacing w:line="271" w:lineRule="auto"/>
        <w:ind w:left="189" w:firstLine="1"/>
        <w:rPr>
          <w:color w:val="281821"/>
          <w:sz w:val="18"/>
          <w:szCs w:val="18"/>
        </w:rPr>
      </w:pPr>
      <w:r w:rsidRPr="00456F42">
        <w:rPr>
          <w:color w:val="281821"/>
          <w:sz w:val="18"/>
          <w:szCs w:val="18"/>
        </w:rPr>
        <w:t>EAP Testing Exemptions added March 26, 2013, Graduate Affairs Committee (see Appendices)</w:t>
      </w:r>
    </w:p>
    <w:p w14:paraId="0D71C6E7" w14:textId="31C43EEA" w:rsidR="00047193" w:rsidRDefault="00047193" w:rsidP="009A1F76">
      <w:pPr>
        <w:pBdr>
          <w:top w:val="nil"/>
          <w:left w:val="nil"/>
          <w:bottom w:val="nil"/>
          <w:right w:val="nil"/>
          <w:between w:val="nil"/>
        </w:pBdr>
        <w:spacing w:line="271" w:lineRule="auto"/>
        <w:ind w:left="189" w:firstLine="1"/>
        <w:rPr>
          <w:color w:val="281821"/>
          <w:sz w:val="18"/>
          <w:szCs w:val="18"/>
        </w:rPr>
      </w:pPr>
      <w:r w:rsidRPr="00456F42">
        <w:rPr>
          <w:color w:val="281821"/>
          <w:sz w:val="18"/>
          <w:szCs w:val="18"/>
        </w:rPr>
        <w:t xml:space="preserve">Chancellor Charles R. </w:t>
      </w:r>
      <w:proofErr w:type="spellStart"/>
      <w:r w:rsidRPr="00456F42">
        <w:rPr>
          <w:color w:val="281821"/>
          <w:sz w:val="18"/>
          <w:szCs w:val="18"/>
        </w:rPr>
        <w:t>Bantz</w:t>
      </w:r>
      <w:proofErr w:type="spellEnd"/>
    </w:p>
    <w:p w14:paraId="50AE750B" w14:textId="5F89296D" w:rsidR="006E013E" w:rsidRDefault="006E013E" w:rsidP="009A1F76">
      <w:pPr>
        <w:pBdr>
          <w:top w:val="nil"/>
          <w:left w:val="nil"/>
          <w:bottom w:val="nil"/>
          <w:right w:val="nil"/>
          <w:between w:val="nil"/>
        </w:pBdr>
        <w:spacing w:line="271" w:lineRule="auto"/>
        <w:ind w:left="189" w:firstLine="1"/>
        <w:rPr>
          <w:color w:val="281821"/>
          <w:sz w:val="18"/>
          <w:szCs w:val="18"/>
        </w:rPr>
      </w:pPr>
      <w:r>
        <w:rPr>
          <w:color w:val="281821"/>
          <w:sz w:val="18"/>
          <w:szCs w:val="18"/>
        </w:rPr>
        <w:t>Updated October 27, 2015</w:t>
      </w:r>
    </w:p>
    <w:p w14:paraId="2C0712DD" w14:textId="0BC40DC1" w:rsidR="006E013E" w:rsidRPr="00456F42" w:rsidRDefault="006E013E" w:rsidP="009A1F76">
      <w:pPr>
        <w:pBdr>
          <w:top w:val="nil"/>
          <w:left w:val="nil"/>
          <w:bottom w:val="nil"/>
          <w:right w:val="nil"/>
          <w:between w:val="nil"/>
        </w:pBdr>
        <w:spacing w:line="271" w:lineRule="auto"/>
        <w:ind w:left="189" w:firstLine="1"/>
        <w:rPr>
          <w:color w:val="281821"/>
          <w:sz w:val="18"/>
          <w:szCs w:val="18"/>
        </w:rPr>
      </w:pPr>
      <w:r>
        <w:rPr>
          <w:color w:val="281821"/>
          <w:sz w:val="18"/>
          <w:szCs w:val="18"/>
        </w:rPr>
        <w:t>Chancellor Nasser H. Paydar</w:t>
      </w:r>
    </w:p>
    <w:p w14:paraId="2A280CDE" w14:textId="075DC62C" w:rsidR="00D66DCA" w:rsidRPr="00456F42" w:rsidRDefault="00D66DCA" w:rsidP="009A1F76">
      <w:pPr>
        <w:pBdr>
          <w:top w:val="nil"/>
          <w:left w:val="nil"/>
          <w:bottom w:val="nil"/>
          <w:right w:val="nil"/>
          <w:between w:val="nil"/>
        </w:pBdr>
        <w:spacing w:line="271" w:lineRule="auto"/>
        <w:ind w:left="189" w:firstLine="1"/>
        <w:rPr>
          <w:color w:val="281821"/>
          <w:sz w:val="18"/>
          <w:szCs w:val="18"/>
        </w:rPr>
      </w:pPr>
      <w:r w:rsidRPr="00456F42">
        <w:rPr>
          <w:color w:val="281821"/>
          <w:sz w:val="18"/>
          <w:szCs w:val="18"/>
        </w:rPr>
        <w:t xml:space="preserve">PIE </w:t>
      </w:r>
      <w:r w:rsidR="00047193" w:rsidRPr="00456F42">
        <w:rPr>
          <w:color w:val="281821"/>
          <w:sz w:val="18"/>
          <w:szCs w:val="18"/>
        </w:rPr>
        <w:t xml:space="preserve">Level 7 </w:t>
      </w:r>
      <w:r w:rsidRPr="00456F42">
        <w:rPr>
          <w:color w:val="281821"/>
          <w:sz w:val="18"/>
          <w:szCs w:val="18"/>
        </w:rPr>
        <w:t xml:space="preserve">option added </w:t>
      </w:r>
      <w:r w:rsidR="008C01ED" w:rsidRPr="00456F42">
        <w:rPr>
          <w:color w:val="281821"/>
          <w:sz w:val="18"/>
          <w:szCs w:val="18"/>
        </w:rPr>
        <w:t>June 2016</w:t>
      </w:r>
      <w:r w:rsidRPr="00456F42">
        <w:rPr>
          <w:color w:val="281821"/>
          <w:sz w:val="18"/>
          <w:szCs w:val="18"/>
        </w:rPr>
        <w:t xml:space="preserve"> </w:t>
      </w:r>
    </w:p>
    <w:p w14:paraId="6F557962" w14:textId="1E7FC98E" w:rsidR="00D66DCA" w:rsidRPr="00456F42" w:rsidRDefault="00047193" w:rsidP="009A1F76">
      <w:pPr>
        <w:pBdr>
          <w:top w:val="nil"/>
          <w:left w:val="nil"/>
          <w:bottom w:val="nil"/>
          <w:right w:val="nil"/>
          <w:between w:val="nil"/>
        </w:pBdr>
        <w:spacing w:line="271" w:lineRule="auto"/>
        <w:ind w:left="189" w:firstLine="1"/>
        <w:rPr>
          <w:color w:val="281821"/>
          <w:sz w:val="18"/>
          <w:szCs w:val="18"/>
        </w:rPr>
      </w:pPr>
      <w:r w:rsidRPr="00456F42">
        <w:rPr>
          <w:color w:val="281821"/>
          <w:sz w:val="18"/>
          <w:szCs w:val="18"/>
        </w:rPr>
        <w:t xml:space="preserve">TOEFL </w:t>
      </w:r>
      <w:r w:rsidR="00D66DCA" w:rsidRPr="00456F42">
        <w:rPr>
          <w:color w:val="281821"/>
          <w:sz w:val="18"/>
          <w:szCs w:val="18"/>
        </w:rPr>
        <w:t xml:space="preserve">PDT option added October 2018 </w:t>
      </w:r>
    </w:p>
    <w:p w14:paraId="185FEA3D" w14:textId="02F88D13" w:rsidR="00D66DCA" w:rsidRPr="00456F42" w:rsidRDefault="00047193" w:rsidP="009A1F76">
      <w:pPr>
        <w:pBdr>
          <w:top w:val="nil"/>
          <w:left w:val="nil"/>
          <w:bottom w:val="nil"/>
          <w:right w:val="nil"/>
          <w:between w:val="nil"/>
        </w:pBdr>
        <w:spacing w:line="271" w:lineRule="auto"/>
        <w:ind w:left="189" w:firstLine="1"/>
        <w:rPr>
          <w:color w:val="281821"/>
          <w:sz w:val="18"/>
          <w:szCs w:val="18"/>
        </w:rPr>
      </w:pPr>
      <w:r w:rsidRPr="00456F42">
        <w:rPr>
          <w:color w:val="281821"/>
          <w:sz w:val="18"/>
          <w:szCs w:val="18"/>
        </w:rPr>
        <w:t xml:space="preserve">EAP Course </w:t>
      </w:r>
      <w:r w:rsidR="00D66DCA" w:rsidRPr="00456F42">
        <w:rPr>
          <w:color w:val="281821"/>
          <w:sz w:val="18"/>
          <w:szCs w:val="18"/>
        </w:rPr>
        <w:t>G513 option added October 2018</w:t>
      </w:r>
    </w:p>
    <w:p w14:paraId="2F0BBBE8" w14:textId="77777777" w:rsidR="008C01ED" w:rsidRPr="00047193" w:rsidRDefault="008C01ED">
      <w:pPr>
        <w:rPr>
          <w:b/>
          <w:sz w:val="20"/>
          <w:szCs w:val="20"/>
        </w:rPr>
      </w:pPr>
      <w:r w:rsidRPr="00047193">
        <w:rPr>
          <w:sz w:val="20"/>
          <w:szCs w:val="20"/>
        </w:rPr>
        <w:br w:type="page"/>
      </w:r>
    </w:p>
    <w:p w14:paraId="2CC1372B" w14:textId="16B81509" w:rsidR="008C01ED" w:rsidRPr="009A1F76" w:rsidRDefault="008C01ED" w:rsidP="009A1F76">
      <w:pPr>
        <w:pStyle w:val="Heading1"/>
        <w:ind w:right="158"/>
        <w:jc w:val="center"/>
        <w:rPr>
          <w:b w:val="0"/>
          <w:bCs/>
          <w:sz w:val="28"/>
        </w:rPr>
      </w:pPr>
      <w:r w:rsidRPr="009A1F76">
        <w:rPr>
          <w:sz w:val="28"/>
        </w:rPr>
        <w:lastRenderedPageBreak/>
        <w:t>List</w:t>
      </w:r>
      <w:r w:rsidRPr="009A1F76">
        <w:rPr>
          <w:spacing w:val="-5"/>
          <w:sz w:val="28"/>
        </w:rPr>
        <w:t xml:space="preserve"> </w:t>
      </w:r>
      <w:r w:rsidRPr="009A1F76">
        <w:rPr>
          <w:sz w:val="28"/>
        </w:rPr>
        <w:t>of</w:t>
      </w:r>
      <w:r w:rsidRPr="009A1F76">
        <w:rPr>
          <w:spacing w:val="-3"/>
          <w:sz w:val="28"/>
        </w:rPr>
        <w:t xml:space="preserve"> </w:t>
      </w:r>
      <w:r w:rsidRPr="009A1F76">
        <w:rPr>
          <w:sz w:val="28"/>
        </w:rPr>
        <w:t>countries</w:t>
      </w:r>
      <w:r w:rsidRPr="009A1F76">
        <w:rPr>
          <w:spacing w:val="-18"/>
          <w:sz w:val="28"/>
        </w:rPr>
        <w:t xml:space="preserve"> </w:t>
      </w:r>
      <w:r w:rsidRPr="009A1F76">
        <w:rPr>
          <w:sz w:val="28"/>
        </w:rPr>
        <w:t>where</w:t>
      </w:r>
      <w:r w:rsidRPr="009A1F76">
        <w:rPr>
          <w:spacing w:val="-11"/>
          <w:sz w:val="28"/>
        </w:rPr>
        <w:t xml:space="preserve"> </w:t>
      </w:r>
      <w:r w:rsidRPr="009A1F76">
        <w:rPr>
          <w:sz w:val="28"/>
        </w:rPr>
        <w:t>English</w:t>
      </w:r>
      <w:r w:rsidRPr="009A1F76">
        <w:rPr>
          <w:spacing w:val="-11"/>
          <w:sz w:val="28"/>
        </w:rPr>
        <w:t xml:space="preserve"> </w:t>
      </w:r>
      <w:r w:rsidRPr="009A1F76">
        <w:rPr>
          <w:sz w:val="28"/>
        </w:rPr>
        <w:t>is</w:t>
      </w:r>
      <w:r w:rsidRPr="009A1F76">
        <w:rPr>
          <w:spacing w:val="-6"/>
          <w:sz w:val="28"/>
        </w:rPr>
        <w:t xml:space="preserve"> </w:t>
      </w:r>
      <w:r w:rsidRPr="009A1F76">
        <w:rPr>
          <w:sz w:val="28"/>
        </w:rPr>
        <w:t>the</w:t>
      </w:r>
      <w:r w:rsidRPr="009A1F76">
        <w:rPr>
          <w:spacing w:val="-6"/>
          <w:sz w:val="28"/>
        </w:rPr>
        <w:t xml:space="preserve"> </w:t>
      </w:r>
      <w:r w:rsidRPr="009A1F76">
        <w:rPr>
          <w:sz w:val="28"/>
        </w:rPr>
        <w:t>predominant</w:t>
      </w:r>
      <w:r w:rsidRPr="009A1F76">
        <w:rPr>
          <w:spacing w:val="-12"/>
          <w:sz w:val="28"/>
        </w:rPr>
        <w:t xml:space="preserve"> </w:t>
      </w:r>
      <w:r w:rsidRPr="009A1F76">
        <w:rPr>
          <w:sz w:val="28"/>
        </w:rPr>
        <w:t>native</w:t>
      </w:r>
      <w:r w:rsidRPr="009A1F76">
        <w:rPr>
          <w:spacing w:val="-8"/>
          <w:sz w:val="28"/>
        </w:rPr>
        <w:t xml:space="preserve"> </w:t>
      </w:r>
      <w:r w:rsidRPr="009A1F76">
        <w:rPr>
          <w:sz w:val="28"/>
        </w:rPr>
        <w:t>language</w:t>
      </w:r>
    </w:p>
    <w:p w14:paraId="0B6E3C59" w14:textId="77777777" w:rsidR="008C01ED" w:rsidRPr="009A1F76" w:rsidRDefault="008C01ED" w:rsidP="009A1F76">
      <w:pPr>
        <w:spacing w:before="1"/>
        <w:jc w:val="center"/>
        <w:rPr>
          <w:b/>
          <w:bCs/>
          <w:sz w:val="16"/>
          <w:szCs w:val="24"/>
        </w:rPr>
      </w:pPr>
    </w:p>
    <w:p w14:paraId="1F0DE000" w14:textId="77777777" w:rsidR="008C01ED" w:rsidRDefault="008C01ED" w:rsidP="008C01ED">
      <w:pPr>
        <w:pStyle w:val="BodyText"/>
        <w:ind w:right="158"/>
      </w:pPr>
      <w:r>
        <w:t>Applicants</w:t>
      </w:r>
      <w:r>
        <w:rPr>
          <w:spacing w:val="-3"/>
        </w:rPr>
        <w:t xml:space="preserve"> </w:t>
      </w:r>
      <w:r>
        <w:t>who</w:t>
      </w:r>
      <w:r>
        <w:rPr>
          <w:spacing w:val="-4"/>
        </w:rPr>
        <w:t xml:space="preserve"> </w:t>
      </w:r>
      <w:r>
        <w:t>hold</w:t>
      </w:r>
      <w:r>
        <w:rPr>
          <w:spacing w:val="-2"/>
        </w:rPr>
        <w:t xml:space="preserve"> </w:t>
      </w:r>
      <w:r>
        <w:t>a</w:t>
      </w:r>
      <w:r>
        <w:rPr>
          <w:spacing w:val="-4"/>
        </w:rPr>
        <w:t xml:space="preserve"> </w:t>
      </w:r>
      <w:r>
        <w:t>bachelor’s</w:t>
      </w:r>
      <w:r>
        <w:rPr>
          <w:spacing w:val="-3"/>
        </w:rPr>
        <w:t xml:space="preserve"> </w:t>
      </w:r>
      <w:r>
        <w:t>degree</w:t>
      </w:r>
      <w:r>
        <w:rPr>
          <w:spacing w:val="-4"/>
        </w:rPr>
        <w:t xml:space="preserve"> </w:t>
      </w:r>
      <w:r>
        <w:t>or</w:t>
      </w:r>
      <w:r>
        <w:rPr>
          <w:spacing w:val="-3"/>
        </w:rPr>
        <w:t xml:space="preserve"> </w:t>
      </w:r>
      <w:r>
        <w:t>a</w:t>
      </w:r>
      <w:r>
        <w:rPr>
          <w:spacing w:val="-2"/>
        </w:rPr>
        <w:t xml:space="preserve"> </w:t>
      </w:r>
      <w:r>
        <w:t>doctoral</w:t>
      </w:r>
      <w:r>
        <w:rPr>
          <w:spacing w:val="-3"/>
        </w:rPr>
        <w:t xml:space="preserve"> </w:t>
      </w:r>
      <w:r>
        <w:t>degree</w:t>
      </w:r>
      <w:r>
        <w:rPr>
          <w:spacing w:val="-4"/>
        </w:rPr>
        <w:t xml:space="preserve"> </w:t>
      </w:r>
      <w:r>
        <w:t>from an</w:t>
      </w:r>
      <w:r>
        <w:rPr>
          <w:spacing w:val="-4"/>
        </w:rPr>
        <w:t xml:space="preserve"> </w:t>
      </w:r>
      <w:r>
        <w:t>accredited</w:t>
      </w:r>
      <w:r>
        <w:rPr>
          <w:spacing w:val="-2"/>
        </w:rPr>
        <w:t xml:space="preserve"> </w:t>
      </w:r>
      <w:r>
        <w:t>university</w:t>
      </w:r>
      <w:r>
        <w:rPr>
          <w:spacing w:val="-7"/>
        </w:rPr>
        <w:t xml:space="preserve"> </w:t>
      </w:r>
      <w:r>
        <w:t>from one</w:t>
      </w:r>
      <w:r>
        <w:rPr>
          <w:spacing w:val="-4"/>
        </w:rPr>
        <w:t xml:space="preserve"> </w:t>
      </w:r>
      <w:r>
        <w:t>of</w:t>
      </w:r>
      <w:r>
        <w:rPr>
          <w:spacing w:val="-2"/>
        </w:rPr>
        <w:t xml:space="preserve"> </w:t>
      </w:r>
      <w:r>
        <w:t>the</w:t>
      </w:r>
      <w:r>
        <w:rPr>
          <w:spacing w:val="-4"/>
        </w:rPr>
        <w:t xml:space="preserve"> </w:t>
      </w:r>
      <w:r>
        <w:t>following</w:t>
      </w:r>
      <w:r>
        <w:rPr>
          <w:w w:val="99"/>
        </w:rPr>
        <w:t xml:space="preserve"> </w:t>
      </w:r>
      <w:r>
        <w:t>countries will be deemed</w:t>
      </w:r>
      <w:r>
        <w:rPr>
          <w:spacing w:val="-19"/>
        </w:rPr>
        <w:t xml:space="preserve"> </w:t>
      </w:r>
      <w:r>
        <w:t>proficient.</w:t>
      </w:r>
    </w:p>
    <w:p w14:paraId="72572648" w14:textId="77777777" w:rsidR="008C01ED" w:rsidRDefault="008C01ED" w:rsidP="008C01ED">
      <w:pPr>
        <w:spacing w:before="2"/>
        <w:rPr>
          <w:sz w:val="15"/>
          <w:szCs w:val="15"/>
        </w:rPr>
      </w:pPr>
    </w:p>
    <w:p w14:paraId="14648089" w14:textId="77777777" w:rsidR="008C01ED" w:rsidRDefault="008C01ED" w:rsidP="008C01ED">
      <w:pPr>
        <w:rPr>
          <w:sz w:val="15"/>
          <w:szCs w:val="15"/>
        </w:rPr>
        <w:sectPr w:rsidR="008C01ED" w:rsidSect="00047193">
          <w:pgSz w:w="12240" w:h="15840"/>
          <w:pgMar w:top="1440" w:right="1440" w:bottom="1440" w:left="1440" w:header="720" w:footer="720" w:gutter="0"/>
          <w:cols w:space="720"/>
          <w:docGrid w:linePitch="299"/>
        </w:sectPr>
      </w:pPr>
    </w:p>
    <w:p w14:paraId="6EA3BC4B" w14:textId="77777777" w:rsidR="008C01ED" w:rsidRDefault="008C01ED" w:rsidP="008C01ED">
      <w:pPr>
        <w:pStyle w:val="BodyText"/>
        <w:spacing w:before="75"/>
        <w:ind w:right="948"/>
      </w:pPr>
      <w:r>
        <w:t>Anguilla</w:t>
      </w:r>
      <w:r>
        <w:rPr>
          <w:w w:val="99"/>
        </w:rPr>
        <w:t xml:space="preserve"> </w:t>
      </w:r>
      <w:r>
        <w:t>Antigua</w:t>
      </w:r>
      <w:r>
        <w:rPr>
          <w:w w:val="99"/>
        </w:rPr>
        <w:t xml:space="preserve"> </w:t>
      </w:r>
      <w:r>
        <w:t>Australia</w:t>
      </w:r>
      <w:r>
        <w:rPr>
          <w:w w:val="99"/>
        </w:rPr>
        <w:t xml:space="preserve"> </w:t>
      </w:r>
      <w:r>
        <w:t>Bahamas</w:t>
      </w:r>
      <w:r>
        <w:rPr>
          <w:w w:val="99"/>
        </w:rPr>
        <w:t xml:space="preserve"> </w:t>
      </w:r>
      <w:r>
        <w:rPr>
          <w:spacing w:val="-1"/>
        </w:rPr>
        <w:t>Barbados</w:t>
      </w:r>
      <w:r>
        <w:rPr>
          <w:spacing w:val="-1"/>
          <w:w w:val="99"/>
        </w:rPr>
        <w:t xml:space="preserve"> </w:t>
      </w:r>
      <w:r>
        <w:t>Barbuda</w:t>
      </w:r>
      <w:r>
        <w:rPr>
          <w:spacing w:val="-1"/>
          <w:w w:val="99"/>
        </w:rPr>
        <w:t xml:space="preserve"> </w:t>
      </w:r>
      <w:r>
        <w:t>Belize</w:t>
      </w:r>
      <w:r>
        <w:rPr>
          <w:w w:val="99"/>
        </w:rPr>
        <w:t xml:space="preserve"> </w:t>
      </w:r>
      <w:r>
        <w:t>Bermuda</w:t>
      </w:r>
    </w:p>
    <w:p w14:paraId="1A7B6FC0" w14:textId="77777777" w:rsidR="008C01ED" w:rsidRDefault="008C01ED" w:rsidP="008C01ED">
      <w:pPr>
        <w:pStyle w:val="BodyText"/>
      </w:pPr>
      <w:r>
        <w:t>British Virgin</w:t>
      </w:r>
      <w:r>
        <w:rPr>
          <w:spacing w:val="-3"/>
        </w:rPr>
        <w:t xml:space="preserve"> </w:t>
      </w:r>
      <w:r>
        <w:t>Islands</w:t>
      </w:r>
      <w:r>
        <w:rPr>
          <w:spacing w:val="-1"/>
          <w:w w:val="99"/>
        </w:rPr>
        <w:t xml:space="preserve"> </w:t>
      </w:r>
      <w:r>
        <w:t>Canada (except</w:t>
      </w:r>
      <w:r>
        <w:rPr>
          <w:spacing w:val="-14"/>
        </w:rPr>
        <w:t xml:space="preserve"> </w:t>
      </w:r>
      <w:r>
        <w:t>Quebec)</w:t>
      </w:r>
      <w:r>
        <w:rPr>
          <w:w w:val="99"/>
        </w:rPr>
        <w:t xml:space="preserve"> </w:t>
      </w:r>
      <w:r>
        <w:t>Dominica</w:t>
      </w:r>
    </w:p>
    <w:p w14:paraId="0C7ADED0" w14:textId="77777777" w:rsidR="008C01ED" w:rsidRDefault="008C01ED" w:rsidP="008C01ED">
      <w:pPr>
        <w:pStyle w:val="BodyText"/>
        <w:ind w:left="139"/>
      </w:pPr>
      <w:r>
        <w:t>Grand Cayman</w:t>
      </w:r>
      <w:r>
        <w:rPr>
          <w:spacing w:val="-12"/>
        </w:rPr>
        <w:t xml:space="preserve"> </w:t>
      </w:r>
      <w:r>
        <w:t>Islands</w:t>
      </w:r>
      <w:r>
        <w:rPr>
          <w:spacing w:val="-1"/>
          <w:w w:val="99"/>
        </w:rPr>
        <w:t xml:space="preserve"> </w:t>
      </w:r>
      <w:r>
        <w:t>Grenada</w:t>
      </w:r>
    </w:p>
    <w:p w14:paraId="60C27EAB" w14:textId="77777777" w:rsidR="008C01ED" w:rsidRDefault="008C01ED" w:rsidP="008C01ED">
      <w:pPr>
        <w:pStyle w:val="BodyText"/>
        <w:spacing w:before="5"/>
        <w:ind w:left="139" w:right="948"/>
      </w:pPr>
      <w:r>
        <w:t>Guyana</w:t>
      </w:r>
    </w:p>
    <w:p w14:paraId="20824D4D" w14:textId="77777777" w:rsidR="008C01ED" w:rsidRDefault="008C01ED" w:rsidP="008C01ED">
      <w:pPr>
        <w:pStyle w:val="BodyText"/>
        <w:spacing w:before="74"/>
        <w:ind w:right="3865"/>
      </w:pPr>
      <w:r>
        <w:br w:type="column"/>
      </w:r>
      <w:r>
        <w:t>Irish</w:t>
      </w:r>
      <w:r>
        <w:rPr>
          <w:spacing w:val="-10"/>
        </w:rPr>
        <w:t xml:space="preserve"> </w:t>
      </w:r>
      <w:r>
        <w:t>Republic</w:t>
      </w:r>
      <w:r>
        <w:rPr>
          <w:w w:val="99"/>
        </w:rPr>
        <w:t xml:space="preserve"> </w:t>
      </w:r>
      <w:r>
        <w:t>Jamaica</w:t>
      </w:r>
      <w:r>
        <w:rPr>
          <w:w w:val="99"/>
        </w:rPr>
        <w:t xml:space="preserve"> </w:t>
      </w:r>
      <w:r>
        <w:t>Montserrat</w:t>
      </w:r>
      <w:r>
        <w:rPr>
          <w:spacing w:val="-1"/>
          <w:w w:val="99"/>
        </w:rPr>
        <w:t xml:space="preserve"> </w:t>
      </w:r>
      <w:r>
        <w:t>New</w:t>
      </w:r>
      <w:r>
        <w:rPr>
          <w:spacing w:val="-10"/>
        </w:rPr>
        <w:t xml:space="preserve"> </w:t>
      </w:r>
      <w:r>
        <w:t>Zealand</w:t>
      </w:r>
    </w:p>
    <w:p w14:paraId="41DC3B05" w14:textId="77777777" w:rsidR="008C01ED" w:rsidRDefault="008C01ED" w:rsidP="008C01ED">
      <w:pPr>
        <w:pStyle w:val="BodyText"/>
        <w:spacing w:line="242" w:lineRule="auto"/>
        <w:ind w:right="3552"/>
      </w:pPr>
      <w:r>
        <w:t>St. Kitts &amp;</w:t>
      </w:r>
      <w:r>
        <w:rPr>
          <w:spacing w:val="-10"/>
        </w:rPr>
        <w:t xml:space="preserve"> </w:t>
      </w:r>
      <w:r>
        <w:t>Nevis</w:t>
      </w:r>
      <w:r>
        <w:rPr>
          <w:w w:val="99"/>
        </w:rPr>
        <w:t xml:space="preserve"> </w:t>
      </w:r>
      <w:r>
        <w:t>St.</w:t>
      </w:r>
      <w:r>
        <w:rPr>
          <w:spacing w:val="-7"/>
        </w:rPr>
        <w:t xml:space="preserve"> </w:t>
      </w:r>
      <w:r>
        <w:t>Lucia</w:t>
      </w:r>
    </w:p>
    <w:p w14:paraId="38D10390" w14:textId="77777777" w:rsidR="008C01ED" w:rsidRDefault="008C01ED" w:rsidP="008C01ED">
      <w:pPr>
        <w:pStyle w:val="BodyText"/>
        <w:spacing w:before="5" w:line="226" w:lineRule="exact"/>
        <w:ind w:right="1977"/>
      </w:pPr>
      <w:r>
        <w:t>St. Vincent &amp; the</w:t>
      </w:r>
      <w:r>
        <w:rPr>
          <w:spacing w:val="-14"/>
        </w:rPr>
        <w:t xml:space="preserve"> </w:t>
      </w:r>
      <w:r>
        <w:t>Grenadines</w:t>
      </w:r>
      <w:r>
        <w:rPr>
          <w:spacing w:val="-1"/>
          <w:w w:val="99"/>
        </w:rPr>
        <w:t xml:space="preserve"> </w:t>
      </w:r>
      <w:r>
        <w:t>Tobago</w:t>
      </w:r>
    </w:p>
    <w:p w14:paraId="45826F7F" w14:textId="77777777" w:rsidR="008C01ED" w:rsidRDefault="008C01ED" w:rsidP="008C01ED">
      <w:pPr>
        <w:pStyle w:val="BodyText"/>
        <w:ind w:right="3865"/>
      </w:pPr>
      <w:r>
        <w:t>Trinidad</w:t>
      </w:r>
    </w:p>
    <w:p w14:paraId="37FC4037" w14:textId="77777777" w:rsidR="008C01ED" w:rsidRDefault="008C01ED" w:rsidP="008C01ED">
      <w:pPr>
        <w:pStyle w:val="BodyText"/>
        <w:ind w:right="1977"/>
      </w:pPr>
      <w:r>
        <w:t>Turks and Caicos</w:t>
      </w:r>
      <w:r>
        <w:rPr>
          <w:spacing w:val="-18"/>
        </w:rPr>
        <w:t xml:space="preserve"> </w:t>
      </w:r>
      <w:r>
        <w:t>Islands</w:t>
      </w:r>
    </w:p>
    <w:p w14:paraId="63385917" w14:textId="77777777" w:rsidR="008C01ED" w:rsidRDefault="008C01ED" w:rsidP="008C01ED">
      <w:pPr>
        <w:pStyle w:val="BodyText"/>
        <w:spacing w:before="3"/>
        <w:ind w:left="139"/>
      </w:pPr>
      <w:r>
        <w:t>United Kingdom (England, Northern Ireland, Scotland,</w:t>
      </w:r>
      <w:r>
        <w:rPr>
          <w:spacing w:val="-30"/>
        </w:rPr>
        <w:t xml:space="preserve"> </w:t>
      </w:r>
      <w:r>
        <w:t>&amp;</w:t>
      </w:r>
      <w:r>
        <w:rPr>
          <w:w w:val="99"/>
        </w:rPr>
        <w:t xml:space="preserve"> </w:t>
      </w:r>
      <w:r>
        <w:t>Wales)</w:t>
      </w:r>
    </w:p>
    <w:p w14:paraId="484292E6" w14:textId="221E628B" w:rsidR="008C01ED" w:rsidRDefault="008C01ED" w:rsidP="00612808">
      <w:pPr>
        <w:pStyle w:val="BodyText"/>
        <w:spacing w:line="226" w:lineRule="exact"/>
        <w:ind w:left="139"/>
        <w:sectPr w:rsidR="008C01ED">
          <w:type w:val="continuous"/>
          <w:pgSz w:w="12240" w:h="15840"/>
          <w:pgMar w:top="660" w:right="560" w:bottom="280" w:left="580" w:header="720" w:footer="720" w:gutter="0"/>
          <w:cols w:num="2" w:space="720" w:equalWidth="0">
            <w:col w:w="2369" w:space="3390"/>
            <w:col w:w="5341"/>
          </w:cols>
        </w:sectPr>
      </w:pPr>
      <w:r>
        <w:t>United States of America (except Puerto</w:t>
      </w:r>
      <w:r>
        <w:rPr>
          <w:spacing w:val="-23"/>
        </w:rPr>
        <w:t xml:space="preserve"> </w:t>
      </w:r>
      <w:r>
        <w:t>Rico)</w:t>
      </w:r>
    </w:p>
    <w:p w14:paraId="3D0A5626" w14:textId="77777777" w:rsidR="008C01ED" w:rsidRDefault="008C01ED" w:rsidP="008C01ED">
      <w:pPr>
        <w:spacing w:before="8"/>
        <w:rPr>
          <w:sz w:val="21"/>
          <w:szCs w:val="21"/>
        </w:rPr>
      </w:pPr>
    </w:p>
    <w:p w14:paraId="4828FE61" w14:textId="79945ADA" w:rsidR="008C01ED" w:rsidRPr="00612808" w:rsidRDefault="008C01ED" w:rsidP="00612808">
      <w:pPr>
        <w:spacing w:line="20" w:lineRule="exact"/>
        <w:ind w:left="104"/>
        <w:rPr>
          <w:sz w:val="2"/>
          <w:szCs w:val="2"/>
        </w:rPr>
      </w:pPr>
      <w:r>
        <w:rPr>
          <w:noProof/>
          <w:sz w:val="2"/>
          <w:szCs w:val="2"/>
        </w:rPr>
        <mc:AlternateContent>
          <mc:Choice Requires="wpg">
            <w:drawing>
              <wp:inline distT="0" distB="0" distL="0" distR="0" wp14:anchorId="223D28E3" wp14:editId="1F5662DC">
                <wp:extent cx="6906895" cy="10795"/>
                <wp:effectExtent l="0" t="0" r="12065" b="1079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10795"/>
                          <a:chOff x="0" y="0"/>
                          <a:chExt cx="10877" cy="17"/>
                        </a:xfrm>
                      </wpg:grpSpPr>
                      <wpg:grpSp>
                        <wpg:cNvPr id="2" name="Group 3"/>
                        <wpg:cNvGrpSpPr>
                          <a:grpSpLocks/>
                        </wpg:cNvGrpSpPr>
                        <wpg:grpSpPr bwMode="auto">
                          <a:xfrm>
                            <a:off x="8" y="8"/>
                            <a:ext cx="10860" cy="2"/>
                            <a:chOff x="8" y="8"/>
                            <a:chExt cx="10860" cy="2"/>
                          </a:xfrm>
                        </wpg:grpSpPr>
                        <wps:wsp>
                          <wps:cNvPr id="3" name="Freeform 4"/>
                          <wps:cNvSpPr>
                            <a:spLocks noEditPoints="1"/>
                          </wps:cNvSpPr>
                          <wps:spPr bwMode="auto">
                            <a:xfrm>
                              <a:off x="16" y="16"/>
                              <a:ext cx="10860" cy="0"/>
                            </a:xfrm>
                            <a:custGeom>
                              <a:avLst/>
                              <a:gdLst>
                                <a:gd name="T0" fmla="+- 0 8 8"/>
                                <a:gd name="T1" fmla="*/ T0 w 10860"/>
                                <a:gd name="T2" fmla="+- 0 10868 8"/>
                                <a:gd name="T3" fmla="*/ T2 w 10860"/>
                              </a:gdLst>
                              <a:ahLst/>
                              <a:cxnLst>
                                <a:cxn ang="0">
                                  <a:pos x="T1" y="0"/>
                                </a:cxn>
                                <a:cxn ang="0">
                                  <a:pos x="T3" y="0"/>
                                </a:cxn>
                              </a:cxnLst>
                              <a:rect l="0" t="0" r="r" b="b"/>
                              <a:pathLst>
                                <a:path w="10860">
                                  <a:moveTo>
                                    <a:pt x="0" y="0"/>
                                  </a:moveTo>
                                  <a:lnTo>
                                    <a:pt x="1086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7E47D6" id="Group 2" o:spid="_x0000_s1026" style="width:543.85pt;height:.85pt;mso-position-horizontal-relative:char;mso-position-vertical-relative:line" coordsize="108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">
                <v:group id="Group 3" o:spid="_x0000_s1027" style="position:absolute;left:8;top:8;width:10860;height:2" coordorigin="8,8"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">
                  <v:shape id="Freeform 4" o:spid="_x0000_s1028" style="position:absolute;left:16;top:16;width:10860;height:0;visibility:visible;mso-wrap-style:square;v-text-anchor:top" coordsize="1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" path="m,l10860,e" filled="f" strokeweight=".84pt">
                    <v:path arrowok="t" o:connecttype="custom" o:connectlocs="0,0;10860,0" o:connectangles="0,0"/>
                    <o:lock v:ext="edit" verticies="t"/>
                  </v:shape>
                </v:group>
                <w10:anchorlock/>
              </v:group>
            </w:pict>
          </mc:Fallback>
        </mc:AlternateContent>
      </w:r>
    </w:p>
    <w:p w14:paraId="67B3AB53" w14:textId="77777777" w:rsidR="008C01ED" w:rsidRPr="009A1F76" w:rsidRDefault="008C01ED" w:rsidP="009A1F76">
      <w:pPr>
        <w:pStyle w:val="Heading1"/>
        <w:spacing w:before="72"/>
        <w:ind w:right="158"/>
        <w:jc w:val="center"/>
        <w:rPr>
          <w:b w:val="0"/>
          <w:bCs/>
          <w:sz w:val="28"/>
          <w:szCs w:val="24"/>
        </w:rPr>
      </w:pPr>
      <w:r w:rsidRPr="009A1F76">
        <w:rPr>
          <w:sz w:val="28"/>
          <w:szCs w:val="24"/>
        </w:rPr>
        <w:t>List</w:t>
      </w:r>
      <w:r w:rsidRPr="009A1F76">
        <w:rPr>
          <w:spacing w:val="-4"/>
          <w:sz w:val="28"/>
          <w:szCs w:val="24"/>
        </w:rPr>
        <w:t xml:space="preserve"> </w:t>
      </w:r>
      <w:r w:rsidRPr="009A1F76">
        <w:rPr>
          <w:sz w:val="28"/>
          <w:szCs w:val="24"/>
        </w:rPr>
        <w:t>of</w:t>
      </w:r>
      <w:r w:rsidRPr="009A1F76">
        <w:rPr>
          <w:spacing w:val="-2"/>
          <w:sz w:val="28"/>
          <w:szCs w:val="24"/>
        </w:rPr>
        <w:t xml:space="preserve"> </w:t>
      </w:r>
      <w:r w:rsidRPr="009A1F76">
        <w:rPr>
          <w:sz w:val="28"/>
          <w:szCs w:val="24"/>
        </w:rPr>
        <w:t>countries</w:t>
      </w:r>
      <w:r w:rsidRPr="009A1F76">
        <w:rPr>
          <w:spacing w:val="-15"/>
          <w:sz w:val="28"/>
          <w:szCs w:val="24"/>
        </w:rPr>
        <w:t xml:space="preserve"> </w:t>
      </w:r>
      <w:r w:rsidRPr="009A1F76">
        <w:rPr>
          <w:sz w:val="28"/>
          <w:szCs w:val="24"/>
        </w:rPr>
        <w:t>for</w:t>
      </w:r>
      <w:r w:rsidRPr="009A1F76">
        <w:rPr>
          <w:spacing w:val="-7"/>
          <w:sz w:val="28"/>
          <w:szCs w:val="24"/>
        </w:rPr>
        <w:t xml:space="preserve"> </w:t>
      </w:r>
      <w:r w:rsidRPr="009A1F76">
        <w:rPr>
          <w:sz w:val="28"/>
          <w:szCs w:val="24"/>
        </w:rPr>
        <w:t>which</w:t>
      </w:r>
      <w:r w:rsidRPr="009A1F76">
        <w:rPr>
          <w:spacing w:val="-8"/>
          <w:sz w:val="28"/>
          <w:szCs w:val="24"/>
        </w:rPr>
        <w:t xml:space="preserve"> </w:t>
      </w:r>
      <w:r w:rsidRPr="009A1F76">
        <w:rPr>
          <w:sz w:val="28"/>
          <w:szCs w:val="24"/>
        </w:rPr>
        <w:t>a</w:t>
      </w:r>
      <w:r w:rsidRPr="009A1F76">
        <w:rPr>
          <w:spacing w:val="-3"/>
          <w:sz w:val="28"/>
          <w:szCs w:val="24"/>
        </w:rPr>
        <w:t xml:space="preserve"> </w:t>
      </w:r>
      <w:r w:rsidRPr="009A1F76">
        <w:rPr>
          <w:sz w:val="28"/>
          <w:szCs w:val="24"/>
        </w:rPr>
        <w:t>TOEFL</w:t>
      </w:r>
      <w:r w:rsidRPr="009A1F76">
        <w:rPr>
          <w:spacing w:val="-8"/>
          <w:sz w:val="28"/>
          <w:szCs w:val="24"/>
        </w:rPr>
        <w:t xml:space="preserve"> </w:t>
      </w:r>
      <w:r w:rsidRPr="009A1F76">
        <w:rPr>
          <w:sz w:val="28"/>
          <w:szCs w:val="24"/>
        </w:rPr>
        <w:t>exemption</w:t>
      </w:r>
      <w:r w:rsidRPr="009A1F76">
        <w:rPr>
          <w:spacing w:val="-15"/>
          <w:sz w:val="28"/>
          <w:szCs w:val="24"/>
        </w:rPr>
        <w:t xml:space="preserve"> </w:t>
      </w:r>
      <w:r w:rsidRPr="009A1F76">
        <w:rPr>
          <w:sz w:val="28"/>
          <w:szCs w:val="24"/>
        </w:rPr>
        <w:t>may</w:t>
      </w:r>
      <w:r w:rsidRPr="009A1F76">
        <w:rPr>
          <w:spacing w:val="-13"/>
          <w:sz w:val="28"/>
          <w:szCs w:val="24"/>
        </w:rPr>
        <w:t xml:space="preserve"> </w:t>
      </w:r>
      <w:r w:rsidRPr="009A1F76">
        <w:rPr>
          <w:sz w:val="28"/>
          <w:szCs w:val="24"/>
        </w:rPr>
        <w:t>be</w:t>
      </w:r>
      <w:r w:rsidRPr="009A1F76">
        <w:rPr>
          <w:spacing w:val="-3"/>
          <w:sz w:val="28"/>
          <w:szCs w:val="24"/>
        </w:rPr>
        <w:t xml:space="preserve"> </w:t>
      </w:r>
      <w:r w:rsidRPr="009A1F76">
        <w:rPr>
          <w:sz w:val="28"/>
          <w:szCs w:val="24"/>
        </w:rPr>
        <w:t>granted</w:t>
      </w:r>
    </w:p>
    <w:p w14:paraId="72C0720E" w14:textId="77777777" w:rsidR="008C01ED" w:rsidRDefault="008C01ED" w:rsidP="008C01ED">
      <w:pPr>
        <w:pStyle w:val="BodyText"/>
        <w:spacing w:before="197"/>
        <w:ind w:left="138" w:right="158" w:firstLine="2"/>
      </w:pPr>
      <w:r>
        <w:t>IUPUI</w:t>
      </w:r>
      <w:r>
        <w:rPr>
          <w:spacing w:val="-4"/>
        </w:rPr>
        <w:t xml:space="preserve"> </w:t>
      </w:r>
      <w:r>
        <w:t>recognizes</w:t>
      </w:r>
      <w:r>
        <w:rPr>
          <w:spacing w:val="-3"/>
        </w:rPr>
        <w:t xml:space="preserve"> </w:t>
      </w:r>
      <w:r>
        <w:t>the</w:t>
      </w:r>
      <w:r>
        <w:rPr>
          <w:spacing w:val="-4"/>
        </w:rPr>
        <w:t xml:space="preserve"> </w:t>
      </w:r>
      <w:r>
        <w:t>following</w:t>
      </w:r>
      <w:r>
        <w:rPr>
          <w:spacing w:val="-4"/>
        </w:rPr>
        <w:t xml:space="preserve"> </w:t>
      </w:r>
      <w:r>
        <w:t>countries</w:t>
      </w:r>
      <w:r>
        <w:rPr>
          <w:spacing w:val="-3"/>
        </w:rPr>
        <w:t xml:space="preserve"> </w:t>
      </w:r>
      <w:r>
        <w:t>as</w:t>
      </w:r>
      <w:r>
        <w:rPr>
          <w:spacing w:val="-3"/>
        </w:rPr>
        <w:t xml:space="preserve"> </w:t>
      </w:r>
      <w:r>
        <w:t>having</w:t>
      </w:r>
      <w:r>
        <w:rPr>
          <w:spacing w:val="-2"/>
        </w:rPr>
        <w:t xml:space="preserve"> </w:t>
      </w:r>
      <w:r>
        <w:t>English</w:t>
      </w:r>
      <w:r>
        <w:rPr>
          <w:spacing w:val="-2"/>
        </w:rPr>
        <w:t xml:space="preserve"> </w:t>
      </w:r>
      <w:r>
        <w:t>as</w:t>
      </w:r>
      <w:r>
        <w:rPr>
          <w:spacing w:val="-3"/>
        </w:rPr>
        <w:t xml:space="preserve"> </w:t>
      </w:r>
      <w:r>
        <w:t>the</w:t>
      </w:r>
      <w:r>
        <w:rPr>
          <w:spacing w:val="-4"/>
        </w:rPr>
        <w:t xml:space="preserve"> </w:t>
      </w:r>
      <w:r>
        <w:t>official</w:t>
      </w:r>
      <w:r>
        <w:rPr>
          <w:spacing w:val="-5"/>
        </w:rPr>
        <w:t xml:space="preserve"> </w:t>
      </w:r>
      <w:r>
        <w:t>language</w:t>
      </w:r>
      <w:r>
        <w:rPr>
          <w:spacing w:val="-2"/>
        </w:rPr>
        <w:t xml:space="preserve"> </w:t>
      </w:r>
      <w:r>
        <w:t>used</w:t>
      </w:r>
      <w:r>
        <w:rPr>
          <w:spacing w:val="-4"/>
        </w:rPr>
        <w:t xml:space="preserve"> </w:t>
      </w:r>
      <w:r>
        <w:t>for</w:t>
      </w:r>
      <w:r>
        <w:rPr>
          <w:spacing w:val="-3"/>
        </w:rPr>
        <w:t xml:space="preserve"> </w:t>
      </w:r>
      <w:r>
        <w:t>conducting</w:t>
      </w:r>
      <w:r>
        <w:rPr>
          <w:spacing w:val="-4"/>
        </w:rPr>
        <w:t xml:space="preserve"> </w:t>
      </w:r>
      <w:r>
        <w:t>public business</w:t>
      </w:r>
      <w:r>
        <w:rPr>
          <w:spacing w:val="1"/>
          <w:w w:val="99"/>
        </w:rPr>
        <w:t xml:space="preserve"> </w:t>
      </w:r>
      <w:r>
        <w:t xml:space="preserve">and the sole language of instruction in higher education. </w:t>
      </w:r>
      <w:r>
        <w:rPr>
          <w:rFonts w:cs="Arial"/>
          <w:b/>
          <w:bCs/>
          <w:spacing w:val="-4"/>
        </w:rPr>
        <w:t xml:space="preserve">At </w:t>
      </w:r>
      <w:r>
        <w:rPr>
          <w:rFonts w:cs="Arial"/>
          <w:b/>
          <w:bCs/>
        </w:rPr>
        <w:t>the recommendation of their academic</w:t>
      </w:r>
      <w:r>
        <w:rPr>
          <w:rFonts w:cs="Arial"/>
          <w:b/>
          <w:bCs/>
          <w:spacing w:val="-20"/>
        </w:rPr>
        <w:t xml:space="preserve"> </w:t>
      </w:r>
      <w:r>
        <w:rPr>
          <w:rFonts w:cs="Arial"/>
          <w:b/>
          <w:bCs/>
        </w:rPr>
        <w:t>programs,</w:t>
      </w:r>
      <w:r>
        <w:rPr>
          <w:rFonts w:cs="Arial"/>
          <w:b/>
          <w:bCs/>
          <w:w w:val="99"/>
        </w:rPr>
        <w:t xml:space="preserve"> </w:t>
      </w:r>
      <w:r>
        <w:t>applicants</w:t>
      </w:r>
      <w:r>
        <w:rPr>
          <w:spacing w:val="-1"/>
        </w:rPr>
        <w:t xml:space="preserve"> </w:t>
      </w:r>
      <w:r>
        <w:t>with</w:t>
      </w:r>
      <w:r>
        <w:rPr>
          <w:spacing w:val="-5"/>
        </w:rPr>
        <w:t xml:space="preserve"> </w:t>
      </w:r>
      <w:r>
        <w:t>a</w:t>
      </w:r>
      <w:r>
        <w:rPr>
          <w:spacing w:val="-3"/>
        </w:rPr>
        <w:t xml:space="preserve"> </w:t>
      </w:r>
      <w:r>
        <w:t>bachelor’s</w:t>
      </w:r>
      <w:r>
        <w:rPr>
          <w:spacing w:val="-1"/>
        </w:rPr>
        <w:t xml:space="preserve"> </w:t>
      </w:r>
      <w:r>
        <w:t>or</w:t>
      </w:r>
      <w:r>
        <w:rPr>
          <w:spacing w:val="-4"/>
        </w:rPr>
        <w:t xml:space="preserve"> </w:t>
      </w:r>
      <w:r>
        <w:t>doctoral</w:t>
      </w:r>
      <w:r>
        <w:rPr>
          <w:spacing w:val="-4"/>
        </w:rPr>
        <w:t xml:space="preserve"> </w:t>
      </w:r>
      <w:r>
        <w:t>degree</w:t>
      </w:r>
      <w:r>
        <w:rPr>
          <w:spacing w:val="-5"/>
        </w:rPr>
        <w:t xml:space="preserve"> </w:t>
      </w:r>
      <w:r>
        <w:t>from</w:t>
      </w:r>
      <w:r>
        <w:rPr>
          <w:spacing w:val="-3"/>
        </w:rPr>
        <w:t xml:space="preserve"> </w:t>
      </w:r>
      <w:r>
        <w:t>an</w:t>
      </w:r>
      <w:r>
        <w:rPr>
          <w:spacing w:val="-5"/>
        </w:rPr>
        <w:t xml:space="preserve"> </w:t>
      </w:r>
      <w:r>
        <w:t>accredited</w:t>
      </w:r>
      <w:r>
        <w:rPr>
          <w:spacing w:val="-5"/>
        </w:rPr>
        <w:t xml:space="preserve"> </w:t>
      </w:r>
      <w:r>
        <w:t>university</w:t>
      </w:r>
      <w:r>
        <w:rPr>
          <w:spacing w:val="-6"/>
        </w:rPr>
        <w:t xml:space="preserve"> </w:t>
      </w:r>
      <w:r>
        <w:t>in</w:t>
      </w:r>
      <w:r>
        <w:rPr>
          <w:spacing w:val="-3"/>
        </w:rPr>
        <w:t xml:space="preserve"> </w:t>
      </w:r>
      <w:r>
        <w:t>one</w:t>
      </w:r>
      <w:r>
        <w:rPr>
          <w:spacing w:val="-5"/>
        </w:rPr>
        <w:t xml:space="preserve"> </w:t>
      </w:r>
      <w:r>
        <w:t>of</w:t>
      </w:r>
      <w:r>
        <w:rPr>
          <w:spacing w:val="-3"/>
        </w:rPr>
        <w:t xml:space="preserve"> </w:t>
      </w:r>
      <w:r>
        <w:t>these</w:t>
      </w:r>
      <w:r>
        <w:rPr>
          <w:spacing w:val="-5"/>
        </w:rPr>
        <w:t xml:space="preserve"> </w:t>
      </w:r>
      <w:r>
        <w:t>countries</w:t>
      </w:r>
      <w:r>
        <w:rPr>
          <w:spacing w:val="-4"/>
        </w:rPr>
        <w:t xml:space="preserve"> </w:t>
      </w:r>
      <w:r>
        <w:rPr>
          <w:spacing w:val="2"/>
        </w:rPr>
        <w:t>may</w:t>
      </w:r>
      <w:r>
        <w:rPr>
          <w:spacing w:val="-10"/>
        </w:rPr>
        <w:t xml:space="preserve"> </w:t>
      </w:r>
      <w:r>
        <w:t>be</w:t>
      </w:r>
      <w:r>
        <w:rPr>
          <w:spacing w:val="-3"/>
        </w:rPr>
        <w:t xml:space="preserve"> </w:t>
      </w:r>
      <w:r>
        <w:t>admitted</w:t>
      </w:r>
      <w:r>
        <w:rPr>
          <w:spacing w:val="-5"/>
        </w:rPr>
        <w:t xml:space="preserve"> </w:t>
      </w:r>
      <w:r>
        <w:t>for</w:t>
      </w:r>
      <w:r>
        <w:rPr>
          <w:spacing w:val="-1"/>
          <w:w w:val="99"/>
        </w:rPr>
        <w:t xml:space="preserve"> </w:t>
      </w:r>
      <w:r>
        <w:t>graduate</w:t>
      </w:r>
      <w:r>
        <w:rPr>
          <w:spacing w:val="-6"/>
        </w:rPr>
        <w:t xml:space="preserve"> </w:t>
      </w:r>
      <w:r>
        <w:t>study</w:t>
      </w:r>
      <w:r>
        <w:rPr>
          <w:spacing w:val="-9"/>
        </w:rPr>
        <w:t xml:space="preserve"> </w:t>
      </w:r>
      <w:r>
        <w:t>at</w:t>
      </w:r>
      <w:r>
        <w:rPr>
          <w:spacing w:val="-4"/>
        </w:rPr>
        <w:t xml:space="preserve"> </w:t>
      </w:r>
      <w:r>
        <w:t>IUPUI</w:t>
      </w:r>
      <w:r>
        <w:rPr>
          <w:spacing w:val="-4"/>
        </w:rPr>
        <w:t xml:space="preserve"> </w:t>
      </w:r>
      <w:r>
        <w:t>without</w:t>
      </w:r>
      <w:r>
        <w:rPr>
          <w:spacing w:val="-4"/>
        </w:rPr>
        <w:t xml:space="preserve"> </w:t>
      </w:r>
      <w:r>
        <w:t>presenting</w:t>
      </w:r>
      <w:r>
        <w:rPr>
          <w:spacing w:val="-4"/>
        </w:rPr>
        <w:t xml:space="preserve"> </w:t>
      </w:r>
      <w:r>
        <w:t>additional</w:t>
      </w:r>
      <w:r>
        <w:rPr>
          <w:spacing w:val="-7"/>
        </w:rPr>
        <w:t xml:space="preserve"> </w:t>
      </w:r>
      <w:r>
        <w:t>evidence</w:t>
      </w:r>
      <w:r>
        <w:rPr>
          <w:spacing w:val="-6"/>
        </w:rPr>
        <w:t xml:space="preserve"> </w:t>
      </w:r>
      <w:r>
        <w:t>of</w:t>
      </w:r>
      <w:r>
        <w:rPr>
          <w:spacing w:val="-4"/>
        </w:rPr>
        <w:t xml:space="preserve"> </w:t>
      </w:r>
      <w:r>
        <w:t>English</w:t>
      </w:r>
      <w:r>
        <w:rPr>
          <w:spacing w:val="-6"/>
        </w:rPr>
        <w:t xml:space="preserve"> </w:t>
      </w:r>
      <w:r>
        <w:t>proficiency.</w:t>
      </w:r>
    </w:p>
    <w:p w14:paraId="5BE47A4C" w14:textId="77777777" w:rsidR="008C01ED" w:rsidRDefault="008C01ED" w:rsidP="008C01ED">
      <w:pPr>
        <w:spacing w:before="6"/>
        <w:rPr>
          <w:sz w:val="17"/>
          <w:szCs w:val="17"/>
        </w:rPr>
      </w:pPr>
    </w:p>
    <w:p w14:paraId="67348F26" w14:textId="1A6E7E3E" w:rsidR="008C01ED" w:rsidRDefault="008C01ED" w:rsidP="008C01ED">
      <w:pPr>
        <w:pStyle w:val="BodyText"/>
        <w:ind w:left="138" w:right="248" w:firstLine="1"/>
      </w:pPr>
      <w:r>
        <w:t>Students</w:t>
      </w:r>
      <w:r>
        <w:rPr>
          <w:spacing w:val="-3"/>
        </w:rPr>
        <w:t xml:space="preserve"> </w:t>
      </w:r>
      <w:r>
        <w:t>offered</w:t>
      </w:r>
      <w:r>
        <w:rPr>
          <w:spacing w:val="-4"/>
        </w:rPr>
        <w:t xml:space="preserve"> </w:t>
      </w:r>
      <w:r>
        <w:t>admission</w:t>
      </w:r>
      <w:r>
        <w:rPr>
          <w:spacing w:val="-4"/>
        </w:rPr>
        <w:t xml:space="preserve"> </w:t>
      </w:r>
      <w:r>
        <w:t>under</w:t>
      </w:r>
      <w:r>
        <w:rPr>
          <w:spacing w:val="-3"/>
        </w:rPr>
        <w:t xml:space="preserve"> </w:t>
      </w:r>
      <w:r>
        <w:t>this</w:t>
      </w:r>
      <w:r>
        <w:rPr>
          <w:spacing w:val="-3"/>
        </w:rPr>
        <w:t xml:space="preserve"> </w:t>
      </w:r>
      <w:r>
        <w:t>category</w:t>
      </w:r>
      <w:r>
        <w:rPr>
          <w:spacing w:val="-5"/>
        </w:rPr>
        <w:t xml:space="preserve"> </w:t>
      </w:r>
      <w:r>
        <w:t>will</w:t>
      </w:r>
      <w:r>
        <w:rPr>
          <w:spacing w:val="-3"/>
        </w:rPr>
        <w:t xml:space="preserve"> </w:t>
      </w:r>
      <w:r>
        <w:t>be</w:t>
      </w:r>
      <w:r>
        <w:rPr>
          <w:spacing w:val="-3"/>
        </w:rPr>
        <w:t xml:space="preserve"> </w:t>
      </w:r>
      <w:r>
        <w:t>required</w:t>
      </w:r>
      <w:r>
        <w:rPr>
          <w:spacing w:val="-3"/>
        </w:rPr>
        <w:t xml:space="preserve"> </w:t>
      </w:r>
      <w:r>
        <w:t>to</w:t>
      </w:r>
      <w:r>
        <w:rPr>
          <w:spacing w:val="-4"/>
        </w:rPr>
        <w:t xml:space="preserve"> </w:t>
      </w:r>
      <w:r>
        <w:t>take</w:t>
      </w:r>
      <w:r>
        <w:rPr>
          <w:spacing w:val="-4"/>
        </w:rPr>
        <w:t xml:space="preserve"> </w:t>
      </w:r>
      <w:r>
        <w:t>the</w:t>
      </w:r>
      <w:r>
        <w:rPr>
          <w:spacing w:val="-4"/>
        </w:rPr>
        <w:t xml:space="preserve"> </w:t>
      </w:r>
      <w:r>
        <w:t>IUPUI</w:t>
      </w:r>
      <w:r>
        <w:rPr>
          <w:spacing w:val="-3"/>
        </w:rPr>
        <w:t xml:space="preserve"> </w:t>
      </w:r>
      <w:r>
        <w:t>English</w:t>
      </w:r>
      <w:r>
        <w:rPr>
          <w:spacing w:val="-4"/>
        </w:rPr>
        <w:t xml:space="preserve"> </w:t>
      </w:r>
      <w:r>
        <w:t>for</w:t>
      </w:r>
      <w:r>
        <w:rPr>
          <w:spacing w:val="-3"/>
        </w:rPr>
        <w:t xml:space="preserve"> </w:t>
      </w:r>
      <w:r>
        <w:t>Academic</w:t>
      </w:r>
      <w:r>
        <w:rPr>
          <w:spacing w:val="-3"/>
        </w:rPr>
        <w:t xml:space="preserve"> </w:t>
      </w:r>
      <w:r>
        <w:t>Purposes</w:t>
      </w:r>
      <w:r>
        <w:rPr>
          <w:spacing w:val="-3"/>
        </w:rPr>
        <w:t xml:space="preserve"> </w:t>
      </w:r>
      <w:r>
        <w:t>(EAP)</w:t>
      </w:r>
      <w:r>
        <w:rPr>
          <w:spacing w:val="-1"/>
          <w:w w:val="99"/>
        </w:rPr>
        <w:t xml:space="preserve"> </w:t>
      </w:r>
      <w:r>
        <w:t>Test and enroll in any EAP courses that are prescribed as a result of this test. In the unlikely event the test</w:t>
      </w:r>
      <w:r>
        <w:rPr>
          <w:spacing w:val="17"/>
        </w:rPr>
        <w:t xml:space="preserve"> </w:t>
      </w:r>
      <w:r>
        <w:t>results</w:t>
      </w:r>
      <w:r>
        <w:rPr>
          <w:w w:val="99"/>
        </w:rPr>
        <w:t xml:space="preserve"> </w:t>
      </w:r>
      <w:r>
        <w:t>indicate</w:t>
      </w:r>
      <w:r>
        <w:rPr>
          <w:spacing w:val="-2"/>
        </w:rPr>
        <w:t xml:space="preserve"> </w:t>
      </w:r>
      <w:r>
        <w:t>that</w:t>
      </w:r>
      <w:r>
        <w:rPr>
          <w:spacing w:val="-2"/>
        </w:rPr>
        <w:t xml:space="preserve"> </w:t>
      </w:r>
      <w:r>
        <w:t>a</w:t>
      </w:r>
      <w:r>
        <w:rPr>
          <w:spacing w:val="-4"/>
        </w:rPr>
        <w:t xml:space="preserve"> </w:t>
      </w:r>
      <w:r>
        <w:t>student</w:t>
      </w:r>
      <w:r>
        <w:rPr>
          <w:spacing w:val="-2"/>
        </w:rPr>
        <w:t xml:space="preserve"> </w:t>
      </w:r>
      <w:r>
        <w:t>is</w:t>
      </w:r>
      <w:r>
        <w:rPr>
          <w:spacing w:val="-3"/>
        </w:rPr>
        <w:t xml:space="preserve"> </w:t>
      </w:r>
      <w:r>
        <w:t>“Not</w:t>
      </w:r>
      <w:r>
        <w:rPr>
          <w:spacing w:val="-4"/>
        </w:rPr>
        <w:t xml:space="preserve"> </w:t>
      </w:r>
      <w:r w:rsidR="00AD403A">
        <w:t>r</w:t>
      </w:r>
      <w:r>
        <w:t>eady</w:t>
      </w:r>
      <w:r>
        <w:rPr>
          <w:spacing w:val="-7"/>
        </w:rPr>
        <w:t xml:space="preserve"> </w:t>
      </w:r>
      <w:r>
        <w:t>for</w:t>
      </w:r>
      <w:r>
        <w:rPr>
          <w:spacing w:val="-3"/>
        </w:rPr>
        <w:t xml:space="preserve"> </w:t>
      </w:r>
      <w:r>
        <w:t>IUPUI</w:t>
      </w:r>
      <w:r>
        <w:rPr>
          <w:spacing w:val="-2"/>
        </w:rPr>
        <w:t xml:space="preserve"> </w:t>
      </w:r>
      <w:r>
        <w:t>EAP</w:t>
      </w:r>
      <w:r>
        <w:rPr>
          <w:spacing w:val="-5"/>
        </w:rPr>
        <w:t xml:space="preserve"> </w:t>
      </w:r>
      <w:r>
        <w:t>courses,”</w:t>
      </w:r>
      <w:r>
        <w:rPr>
          <w:spacing w:val="-3"/>
        </w:rPr>
        <w:t xml:space="preserve"> </w:t>
      </w:r>
      <w:r>
        <w:t>the</w:t>
      </w:r>
      <w:r>
        <w:rPr>
          <w:spacing w:val="-4"/>
        </w:rPr>
        <w:t xml:space="preserve"> </w:t>
      </w:r>
      <w:r>
        <w:t>student</w:t>
      </w:r>
      <w:r>
        <w:rPr>
          <w:spacing w:val="1"/>
        </w:rPr>
        <w:t xml:space="preserve"> </w:t>
      </w:r>
      <w:r>
        <w:t>will</w:t>
      </w:r>
      <w:r>
        <w:rPr>
          <w:spacing w:val="-3"/>
        </w:rPr>
        <w:t xml:space="preserve"> </w:t>
      </w:r>
      <w:r>
        <w:t>be</w:t>
      </w:r>
      <w:r>
        <w:rPr>
          <w:spacing w:val="-4"/>
        </w:rPr>
        <w:t xml:space="preserve"> </w:t>
      </w:r>
      <w:r>
        <w:t>referred</w:t>
      </w:r>
      <w:r>
        <w:rPr>
          <w:spacing w:val="-4"/>
        </w:rPr>
        <w:t xml:space="preserve"> </w:t>
      </w:r>
      <w:r>
        <w:t>to</w:t>
      </w:r>
      <w:r>
        <w:rPr>
          <w:spacing w:val="-6"/>
        </w:rPr>
        <w:t xml:space="preserve"> </w:t>
      </w:r>
      <w:r>
        <w:t>appropriate</w:t>
      </w:r>
      <w:r>
        <w:rPr>
          <w:spacing w:val="-2"/>
        </w:rPr>
        <w:t xml:space="preserve"> </w:t>
      </w:r>
      <w:r>
        <w:t>intensive</w:t>
      </w:r>
      <w:r>
        <w:rPr>
          <w:spacing w:val="-2"/>
        </w:rPr>
        <w:t xml:space="preserve"> </w:t>
      </w:r>
      <w:r>
        <w:t>English</w:t>
      </w:r>
      <w:r>
        <w:rPr>
          <w:w w:val="99"/>
        </w:rPr>
        <w:t xml:space="preserve"> </w:t>
      </w:r>
      <w:r>
        <w:t>language</w:t>
      </w:r>
      <w:r>
        <w:rPr>
          <w:spacing w:val="-4"/>
        </w:rPr>
        <w:t xml:space="preserve"> </w:t>
      </w:r>
      <w:r>
        <w:t>instruction,</w:t>
      </w:r>
      <w:r>
        <w:rPr>
          <w:spacing w:val="-2"/>
        </w:rPr>
        <w:t xml:space="preserve"> </w:t>
      </w:r>
      <w:r>
        <w:t>with</w:t>
      </w:r>
      <w:r>
        <w:rPr>
          <w:spacing w:val="-2"/>
        </w:rPr>
        <w:t xml:space="preserve"> </w:t>
      </w:r>
      <w:r>
        <w:t>admission</w:t>
      </w:r>
      <w:r>
        <w:rPr>
          <w:spacing w:val="-4"/>
        </w:rPr>
        <w:t xml:space="preserve"> </w:t>
      </w:r>
      <w:r>
        <w:t>deferred</w:t>
      </w:r>
      <w:r>
        <w:rPr>
          <w:spacing w:val="-4"/>
        </w:rPr>
        <w:t xml:space="preserve"> </w:t>
      </w:r>
      <w:r>
        <w:t>until</w:t>
      </w:r>
      <w:r>
        <w:rPr>
          <w:spacing w:val="-5"/>
        </w:rPr>
        <w:t xml:space="preserve"> </w:t>
      </w:r>
      <w:r>
        <w:t>the</w:t>
      </w:r>
      <w:r>
        <w:rPr>
          <w:spacing w:val="-2"/>
        </w:rPr>
        <w:t xml:space="preserve"> </w:t>
      </w:r>
      <w:r>
        <w:t>student</w:t>
      </w:r>
      <w:r>
        <w:rPr>
          <w:spacing w:val="-2"/>
        </w:rPr>
        <w:t xml:space="preserve"> </w:t>
      </w:r>
      <w:r>
        <w:t>is</w:t>
      </w:r>
      <w:r>
        <w:rPr>
          <w:spacing w:val="-3"/>
        </w:rPr>
        <w:t xml:space="preserve"> </w:t>
      </w:r>
      <w:r>
        <w:t>able</w:t>
      </w:r>
      <w:r>
        <w:rPr>
          <w:spacing w:val="-4"/>
        </w:rPr>
        <w:t xml:space="preserve"> </w:t>
      </w:r>
      <w:r>
        <w:t>to</w:t>
      </w:r>
      <w:r>
        <w:rPr>
          <w:spacing w:val="-2"/>
        </w:rPr>
        <w:t xml:space="preserve"> </w:t>
      </w:r>
      <w:r>
        <w:t>demonstrate</w:t>
      </w:r>
      <w:r>
        <w:rPr>
          <w:spacing w:val="-4"/>
        </w:rPr>
        <w:t xml:space="preserve"> </w:t>
      </w:r>
      <w:r>
        <w:t>sufficient</w:t>
      </w:r>
      <w:r>
        <w:rPr>
          <w:spacing w:val="-4"/>
        </w:rPr>
        <w:t xml:space="preserve"> </w:t>
      </w:r>
      <w:r>
        <w:t>proficiency</w:t>
      </w:r>
      <w:r>
        <w:rPr>
          <w:spacing w:val="-10"/>
        </w:rPr>
        <w:t xml:space="preserve"> </w:t>
      </w:r>
      <w:r>
        <w:t>in</w:t>
      </w:r>
      <w:r>
        <w:rPr>
          <w:spacing w:val="-2"/>
        </w:rPr>
        <w:t xml:space="preserve"> </w:t>
      </w:r>
      <w:r>
        <w:t>English</w:t>
      </w:r>
      <w:r>
        <w:rPr>
          <w:spacing w:val="-2"/>
        </w:rPr>
        <w:t xml:space="preserve"> </w:t>
      </w:r>
      <w:r>
        <w:t>to</w:t>
      </w:r>
      <w:r>
        <w:rPr>
          <w:w w:val="99"/>
        </w:rPr>
        <w:t xml:space="preserve"> </w:t>
      </w:r>
      <w:r>
        <w:t>begin academic</w:t>
      </w:r>
      <w:r>
        <w:rPr>
          <w:spacing w:val="-14"/>
        </w:rPr>
        <w:t xml:space="preserve"> </w:t>
      </w:r>
      <w:r>
        <w:t>studies.</w:t>
      </w:r>
    </w:p>
    <w:p w14:paraId="666480F7" w14:textId="77777777" w:rsidR="008C01ED" w:rsidRDefault="008C01ED" w:rsidP="008C01ED">
      <w:pPr>
        <w:sectPr w:rsidR="008C01ED">
          <w:type w:val="continuous"/>
          <w:pgSz w:w="12240" w:h="15840"/>
          <w:pgMar w:top="660" w:right="560" w:bottom="280" w:left="580" w:header="720" w:footer="720" w:gutter="0"/>
          <w:cols w:space="720"/>
        </w:sectPr>
      </w:pPr>
    </w:p>
    <w:p w14:paraId="38B46D9B" w14:textId="77777777" w:rsidR="008C01ED" w:rsidRDefault="008C01ED" w:rsidP="008C01ED">
      <w:pPr>
        <w:spacing w:before="4"/>
        <w:rPr>
          <w:sz w:val="17"/>
          <w:szCs w:val="17"/>
        </w:rPr>
      </w:pPr>
    </w:p>
    <w:p w14:paraId="7CDDA008" w14:textId="5AA2473E" w:rsidR="008C01ED" w:rsidRDefault="008C01ED" w:rsidP="008C01ED">
      <w:pPr>
        <w:pStyle w:val="BodyText"/>
      </w:pPr>
      <w:r>
        <w:rPr>
          <w:spacing w:val="-1"/>
        </w:rPr>
        <w:t>Botswana</w:t>
      </w:r>
      <w:r>
        <w:rPr>
          <w:spacing w:val="-1"/>
          <w:w w:val="99"/>
        </w:rPr>
        <w:t xml:space="preserve"> </w:t>
      </w:r>
      <w:r>
        <w:t>Gambia</w:t>
      </w:r>
      <w:r>
        <w:rPr>
          <w:w w:val="99"/>
        </w:rPr>
        <w:t xml:space="preserve"> </w:t>
      </w:r>
      <w:r>
        <w:t>Ghana</w:t>
      </w:r>
      <w:r>
        <w:rPr>
          <w:spacing w:val="-1"/>
          <w:w w:val="99"/>
        </w:rPr>
        <w:t xml:space="preserve"> </w:t>
      </w:r>
      <w:r>
        <w:t>Kenya</w:t>
      </w:r>
      <w:r>
        <w:rPr>
          <w:w w:val="99"/>
        </w:rPr>
        <w:t xml:space="preserve"> </w:t>
      </w:r>
      <w:r>
        <w:t>Lesotho</w:t>
      </w:r>
      <w:r>
        <w:rPr>
          <w:w w:val="99"/>
        </w:rPr>
        <w:t xml:space="preserve"> </w:t>
      </w:r>
      <w:r>
        <w:t>Liberia</w:t>
      </w:r>
      <w:r>
        <w:rPr>
          <w:w w:val="99"/>
        </w:rPr>
        <w:t xml:space="preserve"> </w:t>
      </w:r>
      <w:r>
        <w:t>Malawi</w:t>
      </w:r>
      <w:r>
        <w:rPr>
          <w:w w:val="99"/>
        </w:rPr>
        <w:t xml:space="preserve"> </w:t>
      </w:r>
      <w:r>
        <w:t>Namibia</w:t>
      </w:r>
      <w:r>
        <w:rPr>
          <w:w w:val="99"/>
        </w:rPr>
        <w:t xml:space="preserve"> </w:t>
      </w:r>
      <w:r>
        <w:t>Nigeria</w:t>
      </w:r>
    </w:p>
    <w:p w14:paraId="1E940744" w14:textId="2FE78B34" w:rsidR="00771FA5" w:rsidRDefault="00771FA5" w:rsidP="008C01ED">
      <w:pPr>
        <w:pStyle w:val="BodyText"/>
      </w:pPr>
    </w:p>
    <w:p w14:paraId="60D41903" w14:textId="21558518" w:rsidR="00771FA5" w:rsidRDefault="00771FA5" w:rsidP="008C01ED">
      <w:pPr>
        <w:pStyle w:val="BodyText"/>
      </w:pPr>
    </w:p>
    <w:p w14:paraId="13EE2AEC" w14:textId="1660FEDF" w:rsidR="008C01ED" w:rsidRDefault="008C01ED" w:rsidP="00612808">
      <w:pPr>
        <w:pStyle w:val="BodyText"/>
        <w:spacing w:before="101"/>
        <w:ind w:right="3810"/>
        <w:sectPr w:rsidR="008C01ED">
          <w:type w:val="continuous"/>
          <w:pgSz w:w="12240" w:h="15840"/>
          <w:pgMar w:top="660" w:right="560" w:bottom="280" w:left="580" w:header="720" w:footer="720" w:gutter="0"/>
          <w:cols w:num="2" w:space="720" w:equalWidth="0">
            <w:col w:w="1016" w:space="4744"/>
            <w:col w:w="5340"/>
          </w:cols>
        </w:sectPr>
      </w:pPr>
      <w:r>
        <w:br w:type="column"/>
      </w:r>
      <w:r>
        <w:t>Philippines</w:t>
      </w:r>
      <w:r>
        <w:rPr>
          <w:w w:val="99"/>
        </w:rPr>
        <w:t xml:space="preserve"> </w:t>
      </w:r>
      <w:r>
        <w:t>Sierra</w:t>
      </w:r>
      <w:r>
        <w:rPr>
          <w:spacing w:val="-9"/>
        </w:rPr>
        <w:t xml:space="preserve"> </w:t>
      </w:r>
      <w:r>
        <w:t>Leone</w:t>
      </w:r>
      <w:r>
        <w:rPr>
          <w:w w:val="99"/>
        </w:rPr>
        <w:t xml:space="preserve"> </w:t>
      </w:r>
      <w:r>
        <w:t>Singapore</w:t>
      </w:r>
      <w:r>
        <w:rPr>
          <w:w w:val="99"/>
        </w:rPr>
        <w:t xml:space="preserve"> </w:t>
      </w:r>
      <w:r>
        <w:t>Swaziland</w:t>
      </w:r>
      <w:r>
        <w:rPr>
          <w:spacing w:val="-1"/>
          <w:w w:val="99"/>
        </w:rPr>
        <w:t xml:space="preserve"> </w:t>
      </w:r>
      <w:r>
        <w:t>Tanzania</w:t>
      </w:r>
      <w:r>
        <w:rPr>
          <w:w w:val="99"/>
        </w:rPr>
        <w:t xml:space="preserve"> </w:t>
      </w:r>
      <w:r>
        <w:t>Uganda</w:t>
      </w:r>
      <w:r>
        <w:rPr>
          <w:w w:val="99"/>
        </w:rPr>
        <w:t xml:space="preserve"> </w:t>
      </w:r>
      <w:r>
        <w:t>Zambia</w:t>
      </w:r>
      <w:r>
        <w:rPr>
          <w:w w:val="99"/>
        </w:rPr>
        <w:t xml:space="preserve"> </w:t>
      </w:r>
      <w:r w:rsidR="00612808">
        <w:t>Zimbabwe</w:t>
      </w:r>
    </w:p>
    <w:p w14:paraId="68DFAA6B" w14:textId="77777777" w:rsidR="00771FA5" w:rsidRDefault="00771FA5" w:rsidP="00771FA5">
      <w:pPr>
        <w:spacing w:line="200" w:lineRule="exact"/>
        <w:rPr>
          <w:sz w:val="20"/>
          <w:szCs w:val="20"/>
        </w:rPr>
      </w:pPr>
    </w:p>
    <w:p w14:paraId="6799B202" w14:textId="77777777" w:rsidR="00771FA5" w:rsidRDefault="00771FA5" w:rsidP="00771FA5">
      <w:pPr>
        <w:spacing w:line="200" w:lineRule="exact"/>
        <w:rPr>
          <w:sz w:val="20"/>
          <w:szCs w:val="20"/>
        </w:rPr>
      </w:pPr>
    </w:p>
    <w:p w14:paraId="0E4EE4E0" w14:textId="77777777" w:rsidR="00771FA5" w:rsidRDefault="00771FA5" w:rsidP="00771FA5">
      <w:pPr>
        <w:spacing w:before="5" w:line="280" w:lineRule="exact"/>
        <w:rPr>
          <w:sz w:val="28"/>
          <w:szCs w:val="28"/>
        </w:rPr>
      </w:pPr>
    </w:p>
    <w:tbl>
      <w:tblPr>
        <w:tblW w:w="0" w:type="auto"/>
        <w:tblInd w:w="101" w:type="dxa"/>
        <w:tblLayout w:type="fixed"/>
        <w:tblCellMar>
          <w:left w:w="0" w:type="dxa"/>
          <w:right w:w="0" w:type="dxa"/>
        </w:tblCellMar>
        <w:tblLook w:val="01E0" w:firstRow="1" w:lastRow="1" w:firstColumn="1" w:lastColumn="1" w:noHBand="0" w:noVBand="0"/>
      </w:tblPr>
      <w:tblGrid>
        <w:gridCol w:w="6408"/>
        <w:gridCol w:w="3330"/>
        <w:gridCol w:w="3060"/>
      </w:tblGrid>
      <w:tr w:rsidR="00771FA5" w14:paraId="6F6A7417" w14:textId="77777777" w:rsidTr="00646A3E">
        <w:trPr>
          <w:trHeight w:hRule="exact" w:val="352"/>
        </w:trPr>
        <w:tc>
          <w:tcPr>
            <w:tcW w:w="12798" w:type="dxa"/>
            <w:gridSpan w:val="3"/>
            <w:tcBorders>
              <w:top w:val="single" w:sz="4" w:space="0" w:color="000000"/>
              <w:left w:val="single" w:sz="4" w:space="0" w:color="000000"/>
              <w:bottom w:val="single" w:sz="4" w:space="0" w:color="000000"/>
              <w:right w:val="single" w:sz="4" w:space="0" w:color="000000"/>
            </w:tcBorders>
          </w:tcPr>
          <w:p w14:paraId="03AF194E" w14:textId="77777777" w:rsidR="00771FA5" w:rsidRDefault="00771FA5" w:rsidP="00646A3E">
            <w:pPr>
              <w:spacing w:line="339" w:lineRule="exact"/>
              <w:ind w:left="1462" w:right="-20"/>
              <w:rPr>
                <w:rFonts w:ascii="Calibri" w:eastAsia="Calibri" w:hAnsi="Calibri" w:cs="Calibri"/>
                <w:sz w:val="28"/>
                <w:szCs w:val="28"/>
              </w:rPr>
            </w:pPr>
            <w:r>
              <w:rPr>
                <w:rFonts w:ascii="Calibri" w:eastAsia="Calibri" w:hAnsi="Calibri" w:cs="Calibri"/>
                <w:b/>
                <w:bCs/>
                <w:position w:val="1"/>
                <w:sz w:val="28"/>
                <w:szCs w:val="28"/>
              </w:rPr>
              <w:t>Engli</w:t>
            </w:r>
            <w:r>
              <w:rPr>
                <w:rFonts w:ascii="Calibri" w:eastAsia="Calibri" w:hAnsi="Calibri" w:cs="Calibri"/>
                <w:b/>
                <w:bCs/>
                <w:spacing w:val="2"/>
                <w:position w:val="1"/>
                <w:sz w:val="28"/>
                <w:szCs w:val="28"/>
              </w:rPr>
              <w:t>s</w:t>
            </w:r>
            <w:r>
              <w:rPr>
                <w:rFonts w:ascii="Calibri" w:eastAsia="Calibri" w:hAnsi="Calibri" w:cs="Calibri"/>
                <w:b/>
                <w:bCs/>
                <w:position w:val="1"/>
                <w:sz w:val="28"/>
                <w:szCs w:val="28"/>
              </w:rPr>
              <w:t>h</w:t>
            </w:r>
            <w:r>
              <w:rPr>
                <w:rFonts w:ascii="Calibri" w:eastAsia="Calibri" w:hAnsi="Calibri" w:cs="Calibri"/>
                <w:b/>
                <w:bCs/>
                <w:spacing w:val="-8"/>
                <w:position w:val="1"/>
                <w:sz w:val="28"/>
                <w:szCs w:val="28"/>
              </w:rPr>
              <w:t xml:space="preserve"> </w:t>
            </w:r>
            <w:r>
              <w:rPr>
                <w:rFonts w:ascii="Calibri" w:eastAsia="Calibri" w:hAnsi="Calibri" w:cs="Calibri"/>
                <w:b/>
                <w:bCs/>
                <w:position w:val="1"/>
                <w:sz w:val="28"/>
                <w:szCs w:val="28"/>
              </w:rPr>
              <w:t>for</w:t>
            </w:r>
            <w:r>
              <w:rPr>
                <w:rFonts w:ascii="Calibri" w:eastAsia="Calibri" w:hAnsi="Calibri" w:cs="Calibri"/>
                <w:b/>
                <w:bCs/>
                <w:spacing w:val="-3"/>
                <w:position w:val="1"/>
                <w:sz w:val="28"/>
                <w:szCs w:val="28"/>
              </w:rPr>
              <w:t xml:space="preserve"> </w:t>
            </w:r>
            <w:r>
              <w:rPr>
                <w:rFonts w:ascii="Calibri" w:eastAsia="Calibri" w:hAnsi="Calibri" w:cs="Calibri"/>
                <w:b/>
                <w:bCs/>
                <w:position w:val="1"/>
                <w:sz w:val="28"/>
                <w:szCs w:val="28"/>
              </w:rPr>
              <w:t>Academic</w:t>
            </w:r>
            <w:r>
              <w:rPr>
                <w:rFonts w:ascii="Calibri" w:eastAsia="Calibri" w:hAnsi="Calibri" w:cs="Calibri"/>
                <w:b/>
                <w:bCs/>
                <w:spacing w:val="-10"/>
                <w:position w:val="1"/>
                <w:sz w:val="28"/>
                <w:szCs w:val="28"/>
              </w:rPr>
              <w:t xml:space="preserve"> </w:t>
            </w:r>
            <w:r>
              <w:rPr>
                <w:rFonts w:ascii="Calibri" w:eastAsia="Calibri" w:hAnsi="Calibri" w:cs="Calibri"/>
                <w:b/>
                <w:bCs/>
                <w:position w:val="1"/>
                <w:sz w:val="28"/>
                <w:szCs w:val="28"/>
              </w:rPr>
              <w:t>Purposes</w:t>
            </w:r>
            <w:r>
              <w:rPr>
                <w:rFonts w:ascii="Calibri" w:eastAsia="Calibri" w:hAnsi="Calibri" w:cs="Calibri"/>
                <w:b/>
                <w:bCs/>
                <w:spacing w:val="55"/>
                <w:position w:val="1"/>
                <w:sz w:val="28"/>
                <w:szCs w:val="28"/>
              </w:rPr>
              <w:t xml:space="preserve"> </w:t>
            </w:r>
            <w:r>
              <w:rPr>
                <w:rFonts w:ascii="Calibri" w:eastAsia="Calibri" w:hAnsi="Calibri" w:cs="Calibri"/>
                <w:b/>
                <w:bCs/>
                <w:position w:val="1"/>
                <w:sz w:val="28"/>
                <w:szCs w:val="28"/>
              </w:rPr>
              <w:t>(EAP)</w:t>
            </w:r>
            <w:r>
              <w:rPr>
                <w:rFonts w:ascii="Calibri" w:eastAsia="Calibri" w:hAnsi="Calibri" w:cs="Calibri"/>
                <w:b/>
                <w:bCs/>
                <w:spacing w:val="-5"/>
                <w:position w:val="1"/>
                <w:sz w:val="28"/>
                <w:szCs w:val="28"/>
              </w:rPr>
              <w:t xml:space="preserve"> </w:t>
            </w:r>
            <w:r>
              <w:rPr>
                <w:rFonts w:ascii="Calibri" w:eastAsia="Calibri" w:hAnsi="Calibri" w:cs="Calibri"/>
                <w:b/>
                <w:bCs/>
                <w:position w:val="1"/>
                <w:sz w:val="28"/>
                <w:szCs w:val="28"/>
              </w:rPr>
              <w:t>Placement</w:t>
            </w:r>
            <w:r>
              <w:rPr>
                <w:rFonts w:ascii="Calibri" w:eastAsia="Calibri" w:hAnsi="Calibri" w:cs="Calibri"/>
                <w:b/>
                <w:bCs/>
                <w:spacing w:val="-11"/>
                <w:position w:val="1"/>
                <w:sz w:val="28"/>
                <w:szCs w:val="28"/>
              </w:rPr>
              <w:t xml:space="preserve"> </w:t>
            </w:r>
            <w:r>
              <w:rPr>
                <w:rFonts w:ascii="Calibri" w:eastAsia="Calibri" w:hAnsi="Calibri" w:cs="Calibri"/>
                <w:b/>
                <w:bCs/>
                <w:position w:val="1"/>
                <w:sz w:val="28"/>
                <w:szCs w:val="28"/>
              </w:rPr>
              <w:t>Test</w:t>
            </w:r>
            <w:r>
              <w:rPr>
                <w:rFonts w:ascii="Calibri" w:eastAsia="Calibri" w:hAnsi="Calibri" w:cs="Calibri"/>
                <w:b/>
                <w:bCs/>
                <w:spacing w:val="-4"/>
                <w:position w:val="1"/>
                <w:sz w:val="28"/>
                <w:szCs w:val="28"/>
              </w:rPr>
              <w:t xml:space="preserve"> </w:t>
            </w:r>
            <w:r>
              <w:rPr>
                <w:rFonts w:ascii="Calibri" w:eastAsia="Calibri" w:hAnsi="Calibri" w:cs="Calibri"/>
                <w:b/>
                <w:bCs/>
                <w:position w:val="1"/>
                <w:sz w:val="28"/>
                <w:szCs w:val="28"/>
              </w:rPr>
              <w:t>Matrix</w:t>
            </w:r>
            <w:r>
              <w:rPr>
                <w:rFonts w:ascii="Calibri" w:eastAsia="Calibri" w:hAnsi="Calibri" w:cs="Calibri"/>
                <w:b/>
                <w:bCs/>
                <w:spacing w:val="-8"/>
                <w:position w:val="1"/>
                <w:sz w:val="28"/>
                <w:szCs w:val="28"/>
              </w:rPr>
              <w:t xml:space="preserve"> </w:t>
            </w:r>
            <w:r>
              <w:rPr>
                <w:rFonts w:ascii="Calibri" w:eastAsia="Calibri" w:hAnsi="Calibri" w:cs="Calibri"/>
                <w:b/>
                <w:bCs/>
                <w:position w:val="1"/>
                <w:sz w:val="28"/>
                <w:szCs w:val="28"/>
              </w:rPr>
              <w:t>(Gradua</w:t>
            </w:r>
            <w:r>
              <w:rPr>
                <w:rFonts w:ascii="Calibri" w:eastAsia="Calibri" w:hAnsi="Calibri" w:cs="Calibri"/>
                <w:b/>
                <w:bCs/>
                <w:spacing w:val="2"/>
                <w:position w:val="1"/>
                <w:sz w:val="28"/>
                <w:szCs w:val="28"/>
              </w:rPr>
              <w:t>t</w:t>
            </w:r>
            <w:r>
              <w:rPr>
                <w:rFonts w:ascii="Calibri" w:eastAsia="Calibri" w:hAnsi="Calibri" w:cs="Calibri"/>
                <w:b/>
                <w:bCs/>
                <w:position w:val="1"/>
                <w:sz w:val="28"/>
                <w:szCs w:val="28"/>
              </w:rPr>
              <w:t>e/Professional)</w:t>
            </w:r>
          </w:p>
        </w:tc>
      </w:tr>
      <w:tr w:rsidR="00771FA5" w14:paraId="2C8435FB" w14:textId="77777777" w:rsidTr="00646A3E">
        <w:trPr>
          <w:trHeight w:hRule="exact" w:val="596"/>
        </w:trPr>
        <w:tc>
          <w:tcPr>
            <w:tcW w:w="6408" w:type="dxa"/>
            <w:tcBorders>
              <w:top w:val="single" w:sz="4" w:space="0" w:color="000000"/>
              <w:left w:val="single" w:sz="4" w:space="0" w:color="000000"/>
              <w:bottom w:val="single" w:sz="4" w:space="0" w:color="000000"/>
              <w:right w:val="single" w:sz="4" w:space="0" w:color="000000"/>
            </w:tcBorders>
          </w:tcPr>
          <w:p w14:paraId="61F47D61" w14:textId="77777777" w:rsidR="00771FA5" w:rsidRDefault="00771FA5" w:rsidP="00646A3E"/>
        </w:tc>
        <w:tc>
          <w:tcPr>
            <w:tcW w:w="3330" w:type="dxa"/>
            <w:tcBorders>
              <w:top w:val="single" w:sz="4" w:space="0" w:color="000000"/>
              <w:left w:val="single" w:sz="4" w:space="0" w:color="000000"/>
              <w:bottom w:val="single" w:sz="4" w:space="0" w:color="000000"/>
              <w:right w:val="single" w:sz="4" w:space="0" w:color="000000"/>
            </w:tcBorders>
          </w:tcPr>
          <w:p w14:paraId="7B7AE925" w14:textId="77777777" w:rsidR="00771FA5" w:rsidRDefault="00771FA5" w:rsidP="00646A3E">
            <w:pPr>
              <w:spacing w:line="291" w:lineRule="exact"/>
              <w:ind w:left="302" w:right="282"/>
              <w:jc w:val="center"/>
              <w:rPr>
                <w:rFonts w:ascii="Calibri" w:eastAsia="Calibri" w:hAnsi="Calibri" w:cs="Calibri"/>
                <w:sz w:val="24"/>
                <w:szCs w:val="24"/>
              </w:rPr>
            </w:pPr>
            <w:r>
              <w:rPr>
                <w:rFonts w:ascii="Calibri" w:eastAsia="Calibri" w:hAnsi="Calibri" w:cs="Calibri"/>
                <w:b/>
                <w:bCs/>
                <w:position w:val="1"/>
                <w:sz w:val="24"/>
                <w:szCs w:val="24"/>
              </w:rPr>
              <w:t>No</w:t>
            </w:r>
            <w:r>
              <w:rPr>
                <w:rFonts w:ascii="Calibri" w:eastAsia="Calibri" w:hAnsi="Calibri" w:cs="Calibri"/>
                <w:b/>
                <w:bCs/>
                <w:spacing w:val="-3"/>
                <w:position w:val="1"/>
                <w:sz w:val="24"/>
                <w:szCs w:val="24"/>
              </w:rPr>
              <w:t xml:space="preserve"> </w:t>
            </w:r>
            <w:r>
              <w:rPr>
                <w:rFonts w:ascii="Calibri" w:eastAsia="Calibri" w:hAnsi="Calibri" w:cs="Calibri"/>
                <w:b/>
                <w:bCs/>
                <w:position w:val="1"/>
                <w:sz w:val="24"/>
                <w:szCs w:val="24"/>
              </w:rPr>
              <w:t>Further EAP</w:t>
            </w:r>
            <w:r>
              <w:rPr>
                <w:rFonts w:ascii="Calibri" w:eastAsia="Calibri" w:hAnsi="Calibri" w:cs="Calibri"/>
                <w:b/>
                <w:bCs/>
                <w:spacing w:val="-5"/>
                <w:position w:val="1"/>
                <w:sz w:val="24"/>
                <w:szCs w:val="24"/>
              </w:rPr>
              <w:t xml:space="preserve"> </w:t>
            </w:r>
            <w:r>
              <w:rPr>
                <w:rFonts w:ascii="Calibri" w:eastAsia="Calibri" w:hAnsi="Calibri" w:cs="Calibri"/>
                <w:b/>
                <w:bCs/>
                <w:w w:val="99"/>
                <w:position w:val="1"/>
                <w:sz w:val="24"/>
                <w:szCs w:val="24"/>
              </w:rPr>
              <w:t>Evaluation</w:t>
            </w:r>
          </w:p>
          <w:p w14:paraId="354F3AC3" w14:textId="77777777" w:rsidR="00771FA5" w:rsidRDefault="00771FA5" w:rsidP="00646A3E">
            <w:pPr>
              <w:ind w:left="1167" w:right="1148"/>
              <w:jc w:val="center"/>
              <w:rPr>
                <w:rFonts w:ascii="Calibri" w:eastAsia="Calibri" w:hAnsi="Calibri" w:cs="Calibri"/>
                <w:sz w:val="24"/>
                <w:szCs w:val="24"/>
              </w:rPr>
            </w:pPr>
            <w:r>
              <w:rPr>
                <w:rFonts w:ascii="Calibri" w:eastAsia="Calibri" w:hAnsi="Calibri" w:cs="Calibri"/>
                <w:b/>
                <w:bCs/>
                <w:w w:val="99"/>
                <w:sz w:val="24"/>
                <w:szCs w:val="24"/>
              </w:rPr>
              <w:t>Required</w:t>
            </w:r>
          </w:p>
        </w:tc>
        <w:tc>
          <w:tcPr>
            <w:tcW w:w="3060" w:type="dxa"/>
            <w:tcBorders>
              <w:top w:val="single" w:sz="4" w:space="0" w:color="000000"/>
              <w:left w:val="single" w:sz="4" w:space="0" w:color="000000"/>
              <w:bottom w:val="single" w:sz="4" w:space="0" w:color="000000"/>
              <w:right w:val="single" w:sz="4" w:space="0" w:color="000000"/>
            </w:tcBorders>
          </w:tcPr>
          <w:p w14:paraId="3B8E0A4E" w14:textId="77777777" w:rsidR="00771FA5" w:rsidRDefault="00771FA5" w:rsidP="00646A3E">
            <w:pPr>
              <w:spacing w:before="5" w:line="140" w:lineRule="exact"/>
              <w:rPr>
                <w:sz w:val="14"/>
                <w:szCs w:val="14"/>
              </w:rPr>
            </w:pPr>
          </w:p>
          <w:p w14:paraId="532E2668" w14:textId="77777777" w:rsidR="00771FA5" w:rsidRPr="00771FA5" w:rsidRDefault="00771FA5" w:rsidP="00646A3E">
            <w:pPr>
              <w:ind w:left="300" w:right="-20"/>
              <w:rPr>
                <w:rFonts w:ascii="Calibri" w:eastAsia="Calibri" w:hAnsi="Calibri" w:cs="Calibri"/>
                <w:sz w:val="24"/>
                <w:szCs w:val="24"/>
              </w:rPr>
            </w:pPr>
            <w:r w:rsidRPr="00771FA5">
              <w:rPr>
                <w:rFonts w:ascii="Calibri" w:eastAsia="Calibri" w:hAnsi="Calibri" w:cs="Calibri"/>
                <w:b/>
                <w:bCs/>
                <w:sz w:val="24"/>
                <w:szCs w:val="24"/>
              </w:rPr>
              <w:t>IUPUI</w:t>
            </w:r>
            <w:r w:rsidRPr="00771FA5">
              <w:rPr>
                <w:rFonts w:ascii="Times New Roman" w:eastAsia="Times New Roman" w:hAnsi="Times New Roman" w:cs="Times New Roman"/>
                <w:spacing w:val="-13"/>
                <w:sz w:val="24"/>
                <w:szCs w:val="24"/>
              </w:rPr>
              <w:t xml:space="preserve"> </w:t>
            </w:r>
            <w:r w:rsidRPr="00771FA5">
              <w:rPr>
                <w:rFonts w:ascii="Calibri" w:eastAsia="Calibri" w:hAnsi="Calibri" w:cs="Calibri"/>
                <w:b/>
                <w:bCs/>
                <w:sz w:val="24"/>
                <w:szCs w:val="24"/>
              </w:rPr>
              <w:t>EAP</w:t>
            </w:r>
            <w:r w:rsidRPr="00771FA5">
              <w:rPr>
                <w:rFonts w:ascii="Times New Roman" w:eastAsia="Times New Roman" w:hAnsi="Times New Roman" w:cs="Times New Roman"/>
                <w:spacing w:val="-11"/>
                <w:sz w:val="24"/>
                <w:szCs w:val="24"/>
              </w:rPr>
              <w:t xml:space="preserve"> </w:t>
            </w:r>
            <w:r w:rsidRPr="00771FA5">
              <w:rPr>
                <w:rFonts w:ascii="Calibri" w:eastAsia="Calibri" w:hAnsi="Calibri" w:cs="Calibri"/>
                <w:b/>
                <w:bCs/>
                <w:spacing w:val="1"/>
                <w:sz w:val="24"/>
                <w:szCs w:val="24"/>
              </w:rPr>
              <w:t>Test</w:t>
            </w:r>
            <w:r w:rsidRPr="00771FA5">
              <w:rPr>
                <w:rFonts w:ascii="Times New Roman" w:eastAsia="Times New Roman" w:hAnsi="Times New Roman" w:cs="Times New Roman"/>
                <w:spacing w:val="-7"/>
                <w:sz w:val="24"/>
                <w:szCs w:val="24"/>
              </w:rPr>
              <w:t xml:space="preserve"> </w:t>
            </w:r>
            <w:r w:rsidRPr="00771FA5">
              <w:rPr>
                <w:rFonts w:ascii="Calibri" w:eastAsia="Calibri" w:hAnsi="Calibri" w:cs="Calibri"/>
                <w:b/>
                <w:bCs/>
                <w:sz w:val="24"/>
                <w:szCs w:val="24"/>
              </w:rPr>
              <w:t>Required</w:t>
            </w:r>
          </w:p>
        </w:tc>
      </w:tr>
      <w:tr w:rsidR="00771FA5" w14:paraId="24278CF7" w14:textId="77777777" w:rsidTr="00646A3E">
        <w:trPr>
          <w:trHeight w:hRule="exact" w:val="547"/>
        </w:trPr>
        <w:tc>
          <w:tcPr>
            <w:tcW w:w="6408" w:type="dxa"/>
            <w:tcBorders>
              <w:top w:val="single" w:sz="4" w:space="0" w:color="000000"/>
              <w:left w:val="single" w:sz="4" w:space="0" w:color="000000"/>
              <w:bottom w:val="single" w:sz="4" w:space="0" w:color="000000"/>
              <w:right w:val="single" w:sz="4" w:space="0" w:color="000000"/>
            </w:tcBorders>
          </w:tcPr>
          <w:p w14:paraId="67179B9F" w14:textId="41A4E60D" w:rsidR="00771FA5" w:rsidRPr="00771FA5" w:rsidRDefault="00771FA5" w:rsidP="00646A3E">
            <w:pPr>
              <w:spacing w:line="267" w:lineRule="exact"/>
              <w:ind w:left="102" w:right="-20"/>
              <w:rPr>
                <w:rStyle w:val="Hyperlink"/>
                <w:rFonts w:ascii="Calibri" w:eastAsia="Calibri" w:hAnsi="Calibri" w:cs="Calibri"/>
              </w:rPr>
            </w:pPr>
            <w:r>
              <w:rPr>
                <w:rFonts w:ascii="Calibri" w:eastAsia="Calibri" w:hAnsi="Calibri" w:cs="Calibri"/>
                <w:position w:val="1"/>
              </w:rPr>
              <w:t>Holds</w:t>
            </w:r>
            <w:r>
              <w:rPr>
                <w:rFonts w:ascii="Calibri" w:eastAsia="Calibri" w:hAnsi="Calibri" w:cs="Calibri"/>
                <w:spacing w:val="-5"/>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postsecondary</w:t>
            </w:r>
            <w:r>
              <w:rPr>
                <w:rFonts w:ascii="Calibri" w:eastAsia="Calibri" w:hAnsi="Calibri" w:cs="Calibri"/>
                <w:spacing w:val="-12"/>
                <w:position w:val="1"/>
              </w:rPr>
              <w:t xml:space="preserve"> </w:t>
            </w:r>
            <w:r>
              <w:rPr>
                <w:rFonts w:ascii="Calibri" w:eastAsia="Calibri" w:hAnsi="Calibri" w:cs="Calibri"/>
                <w:position w:val="1"/>
              </w:rPr>
              <w:t>de</w:t>
            </w:r>
            <w:r>
              <w:rPr>
                <w:rFonts w:ascii="Calibri" w:eastAsia="Calibri" w:hAnsi="Calibri" w:cs="Calibri"/>
                <w:spacing w:val="1"/>
                <w:position w:val="1"/>
              </w:rPr>
              <w:t>g</w:t>
            </w:r>
            <w:r>
              <w:rPr>
                <w:rFonts w:ascii="Calibri" w:eastAsia="Calibri" w:hAnsi="Calibri" w:cs="Calibri"/>
                <w:position w:val="1"/>
              </w:rPr>
              <w:t>ree</w:t>
            </w:r>
            <w:r>
              <w:rPr>
                <w:rFonts w:ascii="Calibri" w:eastAsia="Calibri" w:hAnsi="Calibri" w:cs="Calibri"/>
                <w:spacing w:val="-7"/>
                <w:position w:val="1"/>
              </w:rPr>
              <w:t xml:space="preserve"> </w:t>
            </w:r>
            <w:r>
              <w:rPr>
                <w:rFonts w:ascii="Calibri" w:eastAsia="Calibri" w:hAnsi="Calibri" w:cs="Calibri"/>
                <w:position w:val="1"/>
              </w:rPr>
              <w:t>from</w:t>
            </w:r>
            <w:r>
              <w:rPr>
                <w:rFonts w:ascii="Calibri" w:eastAsia="Calibri" w:hAnsi="Calibri" w:cs="Calibri"/>
                <w:spacing w:val="-5"/>
                <w:position w:val="1"/>
              </w:rPr>
              <w:t xml:space="preserve"> </w:t>
            </w:r>
            <w:r>
              <w:rPr>
                <w:rFonts w:ascii="Calibri" w:eastAsia="Calibri" w:hAnsi="Calibri" w:cs="Calibri"/>
                <w:position w:val="1"/>
              </w:rPr>
              <w:fldChar w:fldCharType="begin"/>
            </w:r>
            <w:r>
              <w:rPr>
                <w:rFonts w:ascii="Calibri" w:eastAsia="Calibri" w:hAnsi="Calibri" w:cs="Calibri"/>
                <w:position w:val="1"/>
              </w:rPr>
              <w:instrText xml:space="preserve"> HYPERLINK "https://international.iupui.edu/admissions/english-speaking-countries-grad.html" </w:instrText>
            </w:r>
            <w:r>
              <w:rPr>
                <w:rFonts w:ascii="Calibri" w:eastAsia="Calibri" w:hAnsi="Calibri" w:cs="Calibri"/>
                <w:position w:val="1"/>
              </w:rPr>
              <w:fldChar w:fldCharType="separate"/>
            </w:r>
            <w:proofErr w:type="gramStart"/>
            <w:r w:rsidRPr="00771FA5">
              <w:rPr>
                <w:rStyle w:val="Hyperlink"/>
                <w:rFonts w:ascii="Calibri" w:eastAsia="Calibri" w:hAnsi="Calibri" w:cs="Calibri"/>
                <w:position w:val="1"/>
              </w:rPr>
              <w:t>a</w:t>
            </w:r>
            <w:r w:rsidRPr="00771FA5">
              <w:rPr>
                <w:rStyle w:val="Hyperlink"/>
                <w:rFonts w:ascii="Calibri" w:eastAsia="Calibri" w:hAnsi="Calibri" w:cs="Calibri"/>
                <w:spacing w:val="-1"/>
                <w:position w:val="1"/>
              </w:rPr>
              <w:t xml:space="preserve"> </w:t>
            </w:r>
            <w:r w:rsidRPr="00771FA5">
              <w:rPr>
                <w:rStyle w:val="Hyperlink"/>
                <w:rFonts w:ascii="Calibri" w:eastAsia="Calibri" w:hAnsi="Calibri" w:cs="Calibri"/>
                <w:spacing w:val="-49"/>
                <w:position w:val="1"/>
              </w:rPr>
              <w:t xml:space="preserve"> </w:t>
            </w:r>
            <w:r w:rsidRPr="00771FA5">
              <w:rPr>
                <w:rStyle w:val="Hyperlink"/>
                <w:rFonts w:ascii="Calibri" w:eastAsia="Calibri" w:hAnsi="Calibri" w:cs="Calibri"/>
                <w:position w:val="1"/>
              </w:rPr>
              <w:t>p</w:t>
            </w:r>
            <w:r w:rsidRPr="00771FA5">
              <w:rPr>
                <w:rStyle w:val="Hyperlink"/>
                <w:rFonts w:ascii="Calibri" w:eastAsia="Calibri" w:hAnsi="Calibri" w:cs="Calibri"/>
                <w:spacing w:val="1"/>
                <w:position w:val="1"/>
              </w:rPr>
              <w:t>r</w:t>
            </w:r>
            <w:r w:rsidRPr="00771FA5">
              <w:rPr>
                <w:rStyle w:val="Hyperlink"/>
                <w:rFonts w:ascii="Calibri" w:eastAsia="Calibri" w:hAnsi="Calibri" w:cs="Calibri"/>
                <w:position w:val="1"/>
              </w:rPr>
              <w:t>edominantly</w:t>
            </w:r>
            <w:proofErr w:type="gramEnd"/>
            <w:r w:rsidRPr="00771FA5">
              <w:rPr>
                <w:rStyle w:val="Hyperlink"/>
                <w:rFonts w:ascii="Times New Roman" w:eastAsia="Times New Roman" w:hAnsi="Times New Roman" w:cs="Times New Roman"/>
                <w:spacing w:val="-18"/>
                <w:position w:val="1"/>
              </w:rPr>
              <w:t xml:space="preserve"> </w:t>
            </w:r>
            <w:r w:rsidRPr="00771FA5">
              <w:rPr>
                <w:rStyle w:val="Hyperlink"/>
                <w:rFonts w:ascii="Calibri" w:eastAsia="Calibri" w:hAnsi="Calibri" w:cs="Calibri"/>
                <w:position w:val="1"/>
              </w:rPr>
              <w:t>native‐Engli</w:t>
            </w:r>
            <w:r w:rsidRPr="00771FA5">
              <w:rPr>
                <w:rStyle w:val="Hyperlink"/>
                <w:rFonts w:ascii="Calibri" w:eastAsia="Calibri" w:hAnsi="Calibri" w:cs="Calibri"/>
                <w:spacing w:val="2"/>
                <w:position w:val="1"/>
              </w:rPr>
              <w:t>s</w:t>
            </w:r>
            <w:r w:rsidRPr="00771FA5">
              <w:rPr>
                <w:rStyle w:val="Hyperlink"/>
                <w:rFonts w:ascii="Calibri" w:eastAsia="Calibri" w:hAnsi="Calibri" w:cs="Calibri"/>
                <w:position w:val="1"/>
              </w:rPr>
              <w:t>h‐</w:t>
            </w:r>
          </w:p>
          <w:p w14:paraId="0FBA20DF" w14:textId="396FD817" w:rsidR="00771FA5" w:rsidRDefault="00771FA5" w:rsidP="00646A3E">
            <w:pPr>
              <w:ind w:left="102" w:right="-20"/>
              <w:rPr>
                <w:rFonts w:ascii="Calibri" w:eastAsia="Calibri" w:hAnsi="Calibri" w:cs="Calibri"/>
              </w:rPr>
            </w:pPr>
            <w:r w:rsidRPr="00771FA5">
              <w:rPr>
                <w:rStyle w:val="Hyperlink"/>
                <w:rFonts w:ascii="Calibri" w:eastAsia="Calibri" w:hAnsi="Calibri" w:cs="Calibri"/>
              </w:rPr>
              <w:t>speaking</w:t>
            </w:r>
            <w:r w:rsidRPr="00771FA5">
              <w:rPr>
                <w:rStyle w:val="Hyperlink"/>
                <w:rFonts w:ascii="Times New Roman" w:eastAsia="Times New Roman" w:hAnsi="Times New Roman" w:cs="Times New Roman"/>
                <w:spacing w:val="-13"/>
              </w:rPr>
              <w:t xml:space="preserve"> </w:t>
            </w:r>
            <w:r w:rsidRPr="00771FA5">
              <w:rPr>
                <w:rStyle w:val="Hyperlink"/>
                <w:rFonts w:ascii="Calibri" w:eastAsia="Calibri" w:hAnsi="Calibri" w:cs="Calibri"/>
              </w:rPr>
              <w:t>co</w:t>
            </w:r>
            <w:r w:rsidRPr="00771FA5">
              <w:rPr>
                <w:rStyle w:val="Hyperlink"/>
                <w:rFonts w:ascii="Calibri" w:eastAsia="Calibri" w:hAnsi="Calibri" w:cs="Calibri"/>
                <w:spacing w:val="1"/>
              </w:rPr>
              <w:t>u</w:t>
            </w:r>
            <w:r w:rsidRPr="00771FA5">
              <w:rPr>
                <w:rStyle w:val="Hyperlink"/>
                <w:rFonts w:ascii="Calibri" w:eastAsia="Calibri" w:hAnsi="Calibri" w:cs="Calibri"/>
              </w:rPr>
              <w:t>ntry</w:t>
            </w:r>
            <w:r>
              <w:rPr>
                <w:rFonts w:ascii="Calibri" w:eastAsia="Calibri" w:hAnsi="Calibri" w:cs="Calibri"/>
                <w:position w:val="1"/>
              </w:rPr>
              <w:fldChar w:fldCharType="end"/>
            </w:r>
            <w:r>
              <w:rPr>
                <w:rFonts w:ascii="Calibri" w:eastAsia="Calibri" w:hAnsi="Calibri" w:cs="Calibri"/>
                <w:color w:val="000000"/>
              </w:rPr>
              <w:t>,</w:t>
            </w:r>
            <w:r>
              <w:rPr>
                <w:rFonts w:ascii="Calibri" w:eastAsia="Calibri" w:hAnsi="Calibri" w:cs="Calibri"/>
                <w:color w:val="000000"/>
                <w:spacing w:val="-7"/>
              </w:rPr>
              <w:t xml:space="preserve"> </w:t>
            </w:r>
            <w:r>
              <w:rPr>
                <w:rFonts w:ascii="Calibri" w:eastAsia="Calibri" w:hAnsi="Calibri" w:cs="Calibri"/>
                <w:color w:val="000000"/>
                <w:spacing w:val="1"/>
              </w:rPr>
              <w:t>o</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rPr>
              <w:t>othe</w:t>
            </w:r>
            <w:r>
              <w:rPr>
                <w:rFonts w:ascii="Calibri" w:eastAsia="Calibri" w:hAnsi="Calibri" w:cs="Calibri"/>
                <w:color w:val="000000"/>
                <w:spacing w:val="1"/>
              </w:rPr>
              <w:t>r</w:t>
            </w:r>
            <w:r>
              <w:rPr>
                <w:rFonts w:ascii="Calibri" w:eastAsia="Calibri" w:hAnsi="Calibri" w:cs="Calibri"/>
                <w:color w:val="000000"/>
              </w:rPr>
              <w:t>wise</w:t>
            </w:r>
            <w:r>
              <w:rPr>
                <w:rFonts w:ascii="Calibri" w:eastAsia="Calibri" w:hAnsi="Calibri" w:cs="Calibri"/>
                <w:color w:val="000000"/>
                <w:spacing w:val="-10"/>
              </w:rPr>
              <w:t xml:space="preserve"> </w:t>
            </w:r>
            <w:r>
              <w:rPr>
                <w:rFonts w:ascii="Calibri" w:eastAsia="Calibri" w:hAnsi="Calibri" w:cs="Calibri"/>
                <w:color w:val="000000"/>
              </w:rPr>
              <w:t>is</w:t>
            </w:r>
            <w:r>
              <w:rPr>
                <w:rFonts w:ascii="Calibri" w:eastAsia="Calibri" w:hAnsi="Calibri" w:cs="Calibri"/>
                <w:color w:val="000000"/>
                <w:spacing w:val="-1"/>
              </w:rPr>
              <w:t xml:space="preserve"> </w:t>
            </w:r>
            <w:r>
              <w:rPr>
                <w:rFonts w:ascii="Calibri" w:eastAsia="Calibri" w:hAnsi="Calibri" w:cs="Calibri"/>
                <w:color w:val="000000"/>
              </w:rPr>
              <w:t>a</w:t>
            </w:r>
            <w:r>
              <w:rPr>
                <w:rFonts w:ascii="Calibri" w:eastAsia="Calibri" w:hAnsi="Calibri" w:cs="Calibri"/>
                <w:color w:val="000000"/>
                <w:spacing w:val="-1"/>
              </w:rPr>
              <w:t xml:space="preserve"> </w:t>
            </w:r>
            <w:r>
              <w:rPr>
                <w:rFonts w:ascii="Calibri" w:eastAsia="Calibri" w:hAnsi="Calibri" w:cs="Calibri"/>
                <w:i/>
                <w:color w:val="000000"/>
              </w:rPr>
              <w:t>n</w:t>
            </w:r>
            <w:r>
              <w:rPr>
                <w:rFonts w:ascii="Calibri" w:eastAsia="Calibri" w:hAnsi="Calibri" w:cs="Calibri"/>
                <w:i/>
                <w:color w:val="000000"/>
                <w:spacing w:val="1"/>
              </w:rPr>
              <w:t>a</w:t>
            </w:r>
            <w:r>
              <w:rPr>
                <w:rFonts w:ascii="Calibri" w:eastAsia="Calibri" w:hAnsi="Calibri" w:cs="Calibri"/>
                <w:i/>
                <w:color w:val="000000"/>
              </w:rPr>
              <w:t>t</w:t>
            </w:r>
            <w:r>
              <w:rPr>
                <w:rFonts w:ascii="Calibri" w:eastAsia="Calibri" w:hAnsi="Calibri" w:cs="Calibri"/>
                <w:i/>
                <w:color w:val="000000"/>
                <w:spacing w:val="1"/>
              </w:rPr>
              <w:t>i</w:t>
            </w:r>
            <w:r>
              <w:rPr>
                <w:rFonts w:ascii="Calibri" w:eastAsia="Calibri" w:hAnsi="Calibri" w:cs="Calibri"/>
                <w:i/>
                <w:color w:val="000000"/>
              </w:rPr>
              <w:t>ve</w:t>
            </w:r>
            <w:r>
              <w:rPr>
                <w:rFonts w:ascii="Calibri" w:eastAsia="Calibri" w:hAnsi="Calibri" w:cs="Calibri"/>
                <w:i/>
                <w:color w:val="000000"/>
                <w:spacing w:val="-7"/>
              </w:rPr>
              <w:t xml:space="preserve"> </w:t>
            </w:r>
            <w:r>
              <w:rPr>
                <w:rFonts w:ascii="Calibri" w:eastAsia="Calibri" w:hAnsi="Calibri" w:cs="Calibri"/>
                <w:i/>
                <w:color w:val="000000"/>
              </w:rPr>
              <w:t>English</w:t>
            </w:r>
            <w:r>
              <w:rPr>
                <w:rFonts w:ascii="Calibri" w:eastAsia="Calibri" w:hAnsi="Calibri" w:cs="Calibri"/>
                <w:i/>
                <w:color w:val="000000"/>
                <w:spacing w:val="-5"/>
              </w:rPr>
              <w:t xml:space="preserve"> </w:t>
            </w:r>
            <w:r>
              <w:rPr>
                <w:rFonts w:ascii="Calibri" w:eastAsia="Calibri" w:hAnsi="Calibri" w:cs="Calibri"/>
                <w:i/>
                <w:color w:val="000000"/>
                <w:spacing w:val="1"/>
              </w:rPr>
              <w:t>sp</w:t>
            </w:r>
            <w:r>
              <w:rPr>
                <w:rFonts w:ascii="Calibri" w:eastAsia="Calibri" w:hAnsi="Calibri" w:cs="Calibri"/>
                <w:i/>
                <w:color w:val="000000"/>
              </w:rPr>
              <w:t>ea</w:t>
            </w:r>
            <w:r>
              <w:rPr>
                <w:rFonts w:ascii="Calibri" w:eastAsia="Calibri" w:hAnsi="Calibri" w:cs="Calibri"/>
                <w:i/>
                <w:color w:val="000000"/>
                <w:spacing w:val="1"/>
              </w:rPr>
              <w:t>k</w:t>
            </w:r>
            <w:r>
              <w:rPr>
                <w:rFonts w:ascii="Calibri" w:eastAsia="Calibri" w:hAnsi="Calibri" w:cs="Calibri"/>
                <w:i/>
                <w:color w:val="000000"/>
              </w:rPr>
              <w:t>er</w:t>
            </w:r>
            <w:r>
              <w:rPr>
                <w:rFonts w:ascii="Calibri" w:eastAsia="Calibri" w:hAnsi="Calibri" w:cs="Calibri"/>
                <w:color w:val="000000"/>
              </w:rPr>
              <w:t>.</w:t>
            </w:r>
          </w:p>
        </w:tc>
        <w:tc>
          <w:tcPr>
            <w:tcW w:w="3330" w:type="dxa"/>
            <w:tcBorders>
              <w:top w:val="single" w:sz="4" w:space="0" w:color="000000"/>
              <w:left w:val="single" w:sz="4" w:space="0" w:color="000000"/>
              <w:bottom w:val="single" w:sz="4" w:space="0" w:color="000000"/>
              <w:right w:val="single" w:sz="4" w:space="0" w:color="000000"/>
            </w:tcBorders>
          </w:tcPr>
          <w:p w14:paraId="728BB305" w14:textId="77777777" w:rsidR="00771FA5" w:rsidRDefault="00771FA5" w:rsidP="00646A3E">
            <w:pPr>
              <w:spacing w:before="3" w:line="130" w:lineRule="exact"/>
              <w:rPr>
                <w:sz w:val="13"/>
                <w:szCs w:val="13"/>
              </w:rPr>
            </w:pPr>
          </w:p>
          <w:p w14:paraId="745FC6DE" w14:textId="77777777" w:rsidR="00771FA5" w:rsidRDefault="00771FA5" w:rsidP="00646A3E">
            <w:pPr>
              <w:ind w:left="1556" w:right="1536"/>
              <w:jc w:val="center"/>
              <w:rPr>
                <w:rFonts w:ascii="Calibri" w:eastAsia="Calibri" w:hAnsi="Calibri" w:cs="Calibri"/>
              </w:rPr>
            </w:pPr>
            <w:r>
              <w:rPr>
                <w:rFonts w:ascii="Calibri" w:eastAsia="Calibri" w:hAnsi="Calibri" w:cs="Calibri"/>
                <w:w w:val="99"/>
              </w:rPr>
              <w:t>X</w:t>
            </w:r>
          </w:p>
        </w:tc>
        <w:tc>
          <w:tcPr>
            <w:tcW w:w="3060" w:type="dxa"/>
            <w:tcBorders>
              <w:top w:val="single" w:sz="4" w:space="0" w:color="000000"/>
              <w:left w:val="single" w:sz="4" w:space="0" w:color="000000"/>
              <w:bottom w:val="single" w:sz="4" w:space="0" w:color="000000"/>
              <w:right w:val="single" w:sz="4" w:space="0" w:color="000000"/>
            </w:tcBorders>
          </w:tcPr>
          <w:p w14:paraId="195D1CD3" w14:textId="77777777" w:rsidR="00771FA5" w:rsidRDefault="00771FA5" w:rsidP="00646A3E"/>
        </w:tc>
      </w:tr>
      <w:tr w:rsidR="00771FA5" w14:paraId="2BEA7BB4" w14:textId="77777777" w:rsidTr="00646A3E">
        <w:trPr>
          <w:trHeight w:hRule="exact" w:val="546"/>
        </w:trPr>
        <w:tc>
          <w:tcPr>
            <w:tcW w:w="6408" w:type="dxa"/>
            <w:tcBorders>
              <w:top w:val="single" w:sz="4" w:space="0" w:color="000000"/>
              <w:left w:val="single" w:sz="4" w:space="0" w:color="000000"/>
              <w:bottom w:val="single" w:sz="4" w:space="0" w:color="000000"/>
              <w:right w:val="single" w:sz="4" w:space="0" w:color="000000"/>
            </w:tcBorders>
          </w:tcPr>
          <w:p w14:paraId="1C57B00E" w14:textId="77777777" w:rsidR="00771FA5" w:rsidRDefault="00771FA5" w:rsidP="00646A3E">
            <w:pPr>
              <w:spacing w:line="267" w:lineRule="exact"/>
              <w:ind w:left="102" w:right="-20"/>
              <w:rPr>
                <w:rFonts w:ascii="Calibri" w:eastAsia="Calibri" w:hAnsi="Calibri" w:cs="Calibri"/>
              </w:rPr>
            </w:pPr>
            <w:r>
              <w:rPr>
                <w:rFonts w:ascii="Calibri" w:eastAsia="Calibri" w:hAnsi="Calibri" w:cs="Calibri"/>
                <w:position w:val="1"/>
              </w:rPr>
              <w:t>TOE</w:t>
            </w:r>
            <w:r>
              <w:rPr>
                <w:rFonts w:ascii="Calibri" w:eastAsia="Calibri" w:hAnsi="Calibri" w:cs="Calibri"/>
                <w:spacing w:val="1"/>
                <w:position w:val="1"/>
              </w:rPr>
              <w:t>F</w:t>
            </w:r>
            <w:r>
              <w:rPr>
                <w:rFonts w:ascii="Calibri" w:eastAsia="Calibri" w:hAnsi="Calibri" w:cs="Calibri"/>
                <w:position w:val="1"/>
              </w:rPr>
              <w:t>L</w:t>
            </w:r>
            <w:r>
              <w:rPr>
                <w:rFonts w:ascii="Calibri" w:eastAsia="Calibri" w:hAnsi="Calibri" w:cs="Calibri"/>
                <w:spacing w:val="-6"/>
                <w:position w:val="1"/>
              </w:rPr>
              <w:t xml:space="preserve"> </w:t>
            </w:r>
            <w:proofErr w:type="spellStart"/>
            <w:r>
              <w:rPr>
                <w:rFonts w:ascii="Calibri" w:eastAsia="Calibri" w:hAnsi="Calibri" w:cs="Calibri"/>
                <w:position w:val="1"/>
              </w:rPr>
              <w:t>iBT</w:t>
            </w:r>
            <w:proofErr w:type="spellEnd"/>
            <w:r>
              <w:rPr>
                <w:rFonts w:ascii="Calibri" w:eastAsia="Calibri" w:hAnsi="Calibri" w:cs="Calibri"/>
                <w:spacing w:val="-3"/>
                <w:position w:val="1"/>
              </w:rPr>
              <w:t xml:space="preserve"> </w:t>
            </w:r>
            <w:r>
              <w:rPr>
                <w:rFonts w:ascii="Calibri" w:eastAsia="Calibri" w:hAnsi="Calibri" w:cs="Calibri"/>
                <w:position w:val="1"/>
              </w:rPr>
              <w:t>100+</w:t>
            </w:r>
          </w:p>
          <w:p w14:paraId="6B09D822" w14:textId="77777777" w:rsidR="00771FA5" w:rsidRDefault="00771FA5" w:rsidP="00646A3E">
            <w:pPr>
              <w:spacing w:line="267" w:lineRule="exact"/>
              <w:ind w:left="102" w:right="-20"/>
              <w:rPr>
                <w:rFonts w:ascii="Calibri" w:eastAsia="Calibri" w:hAnsi="Calibri" w:cs="Calibri"/>
              </w:rPr>
            </w:pPr>
            <w:r>
              <w:rPr>
                <w:rFonts w:ascii="Calibri" w:eastAsia="Calibri" w:hAnsi="Calibri" w:cs="Calibri"/>
              </w:rPr>
              <w:t>IELTS</w:t>
            </w:r>
            <w:r>
              <w:rPr>
                <w:rFonts w:ascii="Calibri" w:eastAsia="Calibri" w:hAnsi="Calibri" w:cs="Calibri"/>
                <w:spacing w:val="-4"/>
              </w:rPr>
              <w:t xml:space="preserve"> </w:t>
            </w:r>
            <w:r>
              <w:rPr>
                <w:rFonts w:ascii="Calibri" w:eastAsia="Calibri" w:hAnsi="Calibri" w:cs="Calibri"/>
              </w:rPr>
              <w:t>7.5+</w:t>
            </w:r>
          </w:p>
        </w:tc>
        <w:tc>
          <w:tcPr>
            <w:tcW w:w="3330" w:type="dxa"/>
            <w:tcBorders>
              <w:top w:val="single" w:sz="4" w:space="0" w:color="000000"/>
              <w:left w:val="single" w:sz="4" w:space="0" w:color="000000"/>
              <w:bottom w:val="single" w:sz="4" w:space="0" w:color="000000"/>
              <w:right w:val="single" w:sz="4" w:space="0" w:color="000000"/>
            </w:tcBorders>
          </w:tcPr>
          <w:p w14:paraId="73B58264" w14:textId="77777777" w:rsidR="00771FA5" w:rsidRDefault="00771FA5" w:rsidP="00646A3E">
            <w:pPr>
              <w:spacing w:before="3" w:line="130" w:lineRule="exact"/>
              <w:rPr>
                <w:sz w:val="13"/>
                <w:szCs w:val="13"/>
              </w:rPr>
            </w:pPr>
          </w:p>
          <w:p w14:paraId="155821DA" w14:textId="77777777" w:rsidR="00771FA5" w:rsidRDefault="00771FA5" w:rsidP="00646A3E">
            <w:pPr>
              <w:ind w:left="1556" w:right="1536"/>
              <w:jc w:val="center"/>
              <w:rPr>
                <w:rFonts w:ascii="Calibri" w:eastAsia="Calibri" w:hAnsi="Calibri" w:cs="Calibri"/>
              </w:rPr>
            </w:pPr>
            <w:r>
              <w:rPr>
                <w:rFonts w:ascii="Calibri" w:eastAsia="Calibri" w:hAnsi="Calibri" w:cs="Calibri"/>
                <w:w w:val="99"/>
              </w:rPr>
              <w:t>X</w:t>
            </w:r>
          </w:p>
        </w:tc>
        <w:tc>
          <w:tcPr>
            <w:tcW w:w="3060" w:type="dxa"/>
            <w:tcBorders>
              <w:top w:val="single" w:sz="4" w:space="0" w:color="000000"/>
              <w:left w:val="single" w:sz="4" w:space="0" w:color="000000"/>
              <w:bottom w:val="single" w:sz="4" w:space="0" w:color="000000"/>
              <w:right w:val="single" w:sz="4" w:space="0" w:color="000000"/>
            </w:tcBorders>
          </w:tcPr>
          <w:p w14:paraId="711774D8" w14:textId="77777777" w:rsidR="00771FA5" w:rsidRDefault="00771FA5" w:rsidP="00646A3E"/>
        </w:tc>
      </w:tr>
      <w:tr w:rsidR="00771FA5" w14:paraId="4D84427E" w14:textId="77777777" w:rsidTr="00646A3E">
        <w:trPr>
          <w:trHeight w:hRule="exact" w:val="547"/>
        </w:trPr>
        <w:tc>
          <w:tcPr>
            <w:tcW w:w="6408" w:type="dxa"/>
            <w:tcBorders>
              <w:top w:val="single" w:sz="4" w:space="0" w:color="000000"/>
              <w:left w:val="single" w:sz="4" w:space="0" w:color="000000"/>
              <w:bottom w:val="single" w:sz="4" w:space="0" w:color="000000"/>
              <w:right w:val="single" w:sz="4" w:space="0" w:color="000000"/>
            </w:tcBorders>
          </w:tcPr>
          <w:p w14:paraId="5D987E55" w14:textId="77777777" w:rsidR="00771FA5" w:rsidRDefault="00771FA5" w:rsidP="00646A3E">
            <w:pPr>
              <w:spacing w:line="268" w:lineRule="exact"/>
              <w:ind w:left="102" w:right="-20"/>
              <w:rPr>
                <w:rFonts w:ascii="Calibri" w:eastAsia="Calibri" w:hAnsi="Calibri" w:cs="Calibri"/>
              </w:rPr>
            </w:pPr>
            <w:r>
              <w:rPr>
                <w:rFonts w:ascii="Calibri" w:eastAsia="Calibri" w:hAnsi="Calibri" w:cs="Calibri"/>
                <w:position w:val="1"/>
              </w:rPr>
              <w:t>Certificate</w:t>
            </w:r>
            <w:r>
              <w:rPr>
                <w:rFonts w:ascii="Calibri" w:eastAsia="Calibri" w:hAnsi="Calibri" w:cs="Calibri"/>
                <w:spacing w:val="-8"/>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1"/>
                <w:position w:val="1"/>
              </w:rPr>
              <w:t xml:space="preserve"> </w:t>
            </w:r>
            <w:r>
              <w:rPr>
                <w:rFonts w:ascii="Calibri" w:eastAsia="Calibri" w:hAnsi="Calibri" w:cs="Calibri"/>
                <w:position w:val="1"/>
              </w:rPr>
              <w:t>Completion</w:t>
            </w:r>
            <w:r>
              <w:rPr>
                <w:rFonts w:ascii="Calibri" w:eastAsia="Calibri" w:hAnsi="Calibri" w:cs="Calibri"/>
                <w:spacing w:val="-11"/>
                <w:position w:val="1"/>
              </w:rPr>
              <w:t xml:space="preserve"> </w:t>
            </w:r>
            <w:r>
              <w:rPr>
                <w:rFonts w:ascii="Calibri" w:eastAsia="Calibri" w:hAnsi="Calibri" w:cs="Calibri"/>
                <w:spacing w:val="1"/>
                <w:position w:val="1"/>
              </w:rPr>
              <w:t>f</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5"/>
                <w:position w:val="1"/>
              </w:rPr>
              <w:t xml:space="preserve"> </w:t>
            </w:r>
            <w:r>
              <w:rPr>
                <w:rFonts w:ascii="Calibri" w:eastAsia="Calibri" w:hAnsi="Calibri" w:cs="Calibri"/>
                <w:spacing w:val="-1"/>
                <w:position w:val="1"/>
              </w:rPr>
              <w:t>U</w:t>
            </w:r>
            <w:r>
              <w:rPr>
                <w:rFonts w:ascii="Calibri" w:eastAsia="Calibri" w:hAnsi="Calibri" w:cs="Calibri"/>
                <w:position w:val="1"/>
              </w:rPr>
              <w:t>S</w:t>
            </w:r>
            <w:r>
              <w:rPr>
                <w:rFonts w:ascii="Calibri" w:eastAsia="Calibri" w:hAnsi="Calibri" w:cs="Calibri"/>
                <w:spacing w:val="1"/>
                <w:position w:val="1"/>
              </w:rPr>
              <w:t>‐</w:t>
            </w:r>
            <w:r>
              <w:rPr>
                <w:rFonts w:ascii="Calibri" w:eastAsia="Calibri" w:hAnsi="Calibri" w:cs="Calibri"/>
                <w:position w:val="1"/>
              </w:rPr>
              <w:t>bas</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9"/>
                <w:position w:val="1"/>
              </w:rPr>
              <w:t xml:space="preserve"> </w:t>
            </w:r>
            <w:r>
              <w:rPr>
                <w:rFonts w:ascii="Calibri" w:eastAsia="Calibri" w:hAnsi="Calibri" w:cs="Calibri"/>
                <w:position w:val="1"/>
              </w:rPr>
              <w:t>ACGM</w:t>
            </w:r>
            <w:r>
              <w:rPr>
                <w:rFonts w:ascii="Calibri" w:eastAsia="Calibri" w:hAnsi="Calibri" w:cs="Calibri"/>
                <w:spacing w:val="1"/>
                <w:position w:val="1"/>
              </w:rPr>
              <w:t>E</w:t>
            </w:r>
            <w:r>
              <w:rPr>
                <w:rFonts w:ascii="Calibri" w:eastAsia="Calibri" w:hAnsi="Calibri" w:cs="Calibri"/>
                <w:position w:val="1"/>
              </w:rPr>
              <w:t>‐accredited</w:t>
            </w:r>
          </w:p>
          <w:p w14:paraId="3E3369D5" w14:textId="77777777" w:rsidR="00771FA5" w:rsidRDefault="00771FA5" w:rsidP="00646A3E">
            <w:pPr>
              <w:spacing w:line="267" w:lineRule="exact"/>
              <w:ind w:left="102" w:right="-20"/>
              <w:rPr>
                <w:rFonts w:ascii="Calibri" w:eastAsia="Calibri" w:hAnsi="Calibri" w:cs="Calibri"/>
              </w:rPr>
            </w:pPr>
            <w:r>
              <w:rPr>
                <w:rFonts w:ascii="Calibri" w:eastAsia="Calibri" w:hAnsi="Calibri" w:cs="Calibri"/>
              </w:rPr>
              <w:t>Reside</w:t>
            </w:r>
            <w:r>
              <w:rPr>
                <w:rFonts w:ascii="Calibri" w:eastAsia="Calibri" w:hAnsi="Calibri" w:cs="Calibri"/>
                <w:spacing w:val="1"/>
              </w:rPr>
              <w:t>n</w:t>
            </w:r>
            <w:r>
              <w:rPr>
                <w:rFonts w:ascii="Calibri" w:eastAsia="Calibri" w:hAnsi="Calibri" w:cs="Calibri"/>
              </w:rPr>
              <w:t>cy/G</w:t>
            </w:r>
            <w:r>
              <w:rPr>
                <w:rFonts w:ascii="Calibri" w:eastAsia="Calibri" w:hAnsi="Calibri" w:cs="Calibri"/>
                <w:spacing w:val="2"/>
              </w:rPr>
              <w:t>r</w:t>
            </w:r>
            <w:r>
              <w:rPr>
                <w:rFonts w:ascii="Calibri" w:eastAsia="Calibri" w:hAnsi="Calibri" w:cs="Calibri"/>
              </w:rPr>
              <w:t>aduate</w:t>
            </w:r>
            <w:r>
              <w:rPr>
                <w:rFonts w:ascii="Calibri" w:eastAsia="Calibri" w:hAnsi="Calibri" w:cs="Calibri"/>
                <w:spacing w:val="-17"/>
              </w:rPr>
              <w:t xml:space="preserve"> </w:t>
            </w:r>
            <w:r>
              <w:rPr>
                <w:rFonts w:ascii="Calibri" w:eastAsia="Calibri" w:hAnsi="Calibri" w:cs="Calibri"/>
              </w:rPr>
              <w:t>M</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i</w:t>
            </w:r>
            <w:r>
              <w:rPr>
                <w:rFonts w:ascii="Calibri" w:eastAsia="Calibri" w:hAnsi="Calibri" w:cs="Calibri"/>
              </w:rPr>
              <w:t>cal</w:t>
            </w:r>
            <w:r>
              <w:rPr>
                <w:rFonts w:ascii="Calibri" w:eastAsia="Calibri" w:hAnsi="Calibri" w:cs="Calibri"/>
                <w:spacing w:val="-7"/>
              </w:rPr>
              <w:t xml:space="preserve"> </w:t>
            </w:r>
            <w:r>
              <w:rPr>
                <w:rFonts w:ascii="Calibri" w:eastAsia="Calibri" w:hAnsi="Calibri" w:cs="Calibri"/>
              </w:rPr>
              <w:t>Education</w:t>
            </w:r>
            <w:r>
              <w:rPr>
                <w:rFonts w:ascii="Calibri" w:eastAsia="Calibri" w:hAnsi="Calibri" w:cs="Calibri"/>
                <w:spacing w:val="-8"/>
              </w:rPr>
              <w:t xml:space="preserve"> </w:t>
            </w:r>
            <w:r>
              <w:rPr>
                <w:rFonts w:ascii="Calibri" w:eastAsia="Calibri" w:hAnsi="Calibri" w:cs="Calibri"/>
              </w:rPr>
              <w:t>program</w:t>
            </w:r>
          </w:p>
        </w:tc>
        <w:tc>
          <w:tcPr>
            <w:tcW w:w="3330" w:type="dxa"/>
            <w:tcBorders>
              <w:top w:val="single" w:sz="4" w:space="0" w:color="000000"/>
              <w:left w:val="single" w:sz="4" w:space="0" w:color="000000"/>
              <w:bottom w:val="single" w:sz="4" w:space="0" w:color="000000"/>
              <w:right w:val="single" w:sz="4" w:space="0" w:color="000000"/>
            </w:tcBorders>
          </w:tcPr>
          <w:p w14:paraId="556FD9E2" w14:textId="77777777" w:rsidR="00771FA5" w:rsidRDefault="00771FA5" w:rsidP="00646A3E">
            <w:pPr>
              <w:spacing w:before="4" w:line="130" w:lineRule="exact"/>
              <w:rPr>
                <w:sz w:val="13"/>
                <w:szCs w:val="13"/>
              </w:rPr>
            </w:pPr>
          </w:p>
          <w:p w14:paraId="3F069436" w14:textId="77777777" w:rsidR="00771FA5" w:rsidRDefault="00771FA5" w:rsidP="00646A3E">
            <w:pPr>
              <w:ind w:left="1556" w:right="1536"/>
              <w:jc w:val="center"/>
              <w:rPr>
                <w:rFonts w:ascii="Calibri" w:eastAsia="Calibri" w:hAnsi="Calibri" w:cs="Calibri"/>
              </w:rPr>
            </w:pPr>
            <w:r>
              <w:rPr>
                <w:rFonts w:ascii="Calibri" w:eastAsia="Calibri" w:hAnsi="Calibri" w:cs="Calibri"/>
                <w:w w:val="99"/>
              </w:rPr>
              <w:t>X</w:t>
            </w:r>
          </w:p>
        </w:tc>
        <w:tc>
          <w:tcPr>
            <w:tcW w:w="3060" w:type="dxa"/>
            <w:tcBorders>
              <w:top w:val="single" w:sz="4" w:space="0" w:color="000000"/>
              <w:left w:val="single" w:sz="4" w:space="0" w:color="000000"/>
              <w:bottom w:val="single" w:sz="4" w:space="0" w:color="000000"/>
              <w:right w:val="single" w:sz="4" w:space="0" w:color="000000"/>
            </w:tcBorders>
          </w:tcPr>
          <w:p w14:paraId="7A709EAD" w14:textId="77777777" w:rsidR="00771FA5" w:rsidRDefault="00771FA5" w:rsidP="00646A3E"/>
        </w:tc>
      </w:tr>
      <w:tr w:rsidR="00771FA5" w14:paraId="14A50B2C" w14:textId="77777777" w:rsidTr="00646A3E">
        <w:trPr>
          <w:trHeight w:hRule="exact" w:val="280"/>
        </w:trPr>
        <w:tc>
          <w:tcPr>
            <w:tcW w:w="6408" w:type="dxa"/>
            <w:tcBorders>
              <w:top w:val="single" w:sz="4" w:space="0" w:color="000000"/>
              <w:left w:val="single" w:sz="4" w:space="0" w:color="000000"/>
              <w:bottom w:val="single" w:sz="4" w:space="0" w:color="000000"/>
              <w:right w:val="single" w:sz="4" w:space="0" w:color="000000"/>
            </w:tcBorders>
          </w:tcPr>
          <w:p w14:paraId="65F7A820" w14:textId="77777777" w:rsidR="00771FA5" w:rsidRDefault="00771FA5" w:rsidP="00646A3E">
            <w:pPr>
              <w:spacing w:line="268" w:lineRule="exact"/>
              <w:ind w:left="102" w:right="-20"/>
              <w:rPr>
                <w:rFonts w:ascii="Calibri" w:eastAsia="Calibri" w:hAnsi="Calibri" w:cs="Calibri"/>
              </w:rPr>
            </w:pPr>
            <w:r>
              <w:rPr>
                <w:rFonts w:ascii="Calibri" w:eastAsia="Calibri" w:hAnsi="Calibri" w:cs="Calibri"/>
                <w:position w:val="1"/>
              </w:rPr>
              <w:t>All</w:t>
            </w:r>
            <w:r>
              <w:rPr>
                <w:rFonts w:ascii="Calibri" w:eastAsia="Calibri" w:hAnsi="Calibri" w:cs="Calibri"/>
                <w:spacing w:val="-3"/>
                <w:position w:val="1"/>
              </w:rPr>
              <w:t xml:space="preserve"> </w:t>
            </w:r>
            <w:r>
              <w:rPr>
                <w:rFonts w:ascii="Calibri" w:eastAsia="Calibri" w:hAnsi="Calibri" w:cs="Calibri"/>
                <w:position w:val="1"/>
              </w:rPr>
              <w:t>other</w:t>
            </w:r>
            <w:r>
              <w:rPr>
                <w:rFonts w:ascii="Calibri" w:eastAsia="Calibri" w:hAnsi="Calibri" w:cs="Calibri"/>
                <w:spacing w:val="-4"/>
                <w:position w:val="1"/>
              </w:rPr>
              <w:t xml:space="preserve"> </w:t>
            </w:r>
            <w:r>
              <w:rPr>
                <w:rFonts w:ascii="Calibri" w:eastAsia="Calibri" w:hAnsi="Calibri" w:cs="Calibri"/>
                <w:position w:val="1"/>
              </w:rPr>
              <w:t>no</w:t>
            </w:r>
            <w:r>
              <w:rPr>
                <w:rFonts w:ascii="Calibri" w:eastAsia="Calibri" w:hAnsi="Calibri" w:cs="Calibri"/>
                <w:spacing w:val="1"/>
                <w:position w:val="1"/>
              </w:rPr>
              <w:t>n</w:t>
            </w:r>
            <w:r>
              <w:rPr>
                <w:rFonts w:ascii="Calibri" w:eastAsia="Calibri" w:hAnsi="Calibri" w:cs="Calibri"/>
                <w:position w:val="1"/>
              </w:rPr>
              <w:t>‐native</w:t>
            </w:r>
            <w:r>
              <w:rPr>
                <w:rFonts w:ascii="Calibri" w:eastAsia="Calibri" w:hAnsi="Calibri" w:cs="Calibri"/>
                <w:spacing w:val="-10"/>
                <w:position w:val="1"/>
              </w:rPr>
              <w:t xml:space="preserve"> </w:t>
            </w:r>
            <w:r>
              <w:rPr>
                <w:rFonts w:ascii="Calibri" w:eastAsia="Calibri" w:hAnsi="Calibri" w:cs="Calibri"/>
                <w:position w:val="1"/>
              </w:rPr>
              <w:t>Engli</w:t>
            </w:r>
            <w:r>
              <w:rPr>
                <w:rFonts w:ascii="Calibri" w:eastAsia="Calibri" w:hAnsi="Calibri" w:cs="Calibri"/>
                <w:spacing w:val="1"/>
                <w:position w:val="1"/>
              </w:rPr>
              <w:t>s</w:t>
            </w:r>
            <w:r>
              <w:rPr>
                <w:rFonts w:ascii="Calibri" w:eastAsia="Calibri" w:hAnsi="Calibri" w:cs="Calibri"/>
                <w:position w:val="1"/>
              </w:rPr>
              <w:t>h</w:t>
            </w:r>
            <w:r>
              <w:rPr>
                <w:rFonts w:ascii="Calibri" w:eastAsia="Calibri" w:hAnsi="Calibri" w:cs="Calibri"/>
                <w:spacing w:val="-6"/>
                <w:position w:val="1"/>
              </w:rPr>
              <w:t xml:space="preserve"> </w:t>
            </w:r>
            <w:r>
              <w:rPr>
                <w:rFonts w:ascii="Calibri" w:eastAsia="Calibri" w:hAnsi="Calibri" w:cs="Calibri"/>
                <w:position w:val="1"/>
              </w:rPr>
              <w:t>speakers</w:t>
            </w:r>
          </w:p>
        </w:tc>
        <w:tc>
          <w:tcPr>
            <w:tcW w:w="3330" w:type="dxa"/>
            <w:tcBorders>
              <w:top w:val="single" w:sz="4" w:space="0" w:color="000000"/>
              <w:left w:val="single" w:sz="4" w:space="0" w:color="000000"/>
              <w:bottom w:val="single" w:sz="4" w:space="0" w:color="000000"/>
              <w:right w:val="single" w:sz="4" w:space="0" w:color="000000"/>
            </w:tcBorders>
          </w:tcPr>
          <w:p w14:paraId="68F9B0FC" w14:textId="77777777" w:rsidR="00771FA5" w:rsidRDefault="00771FA5" w:rsidP="00646A3E"/>
        </w:tc>
        <w:tc>
          <w:tcPr>
            <w:tcW w:w="3060" w:type="dxa"/>
            <w:tcBorders>
              <w:top w:val="single" w:sz="4" w:space="0" w:color="000000"/>
              <w:left w:val="single" w:sz="4" w:space="0" w:color="000000"/>
              <w:bottom w:val="single" w:sz="4" w:space="0" w:color="000000"/>
              <w:right w:val="single" w:sz="4" w:space="0" w:color="000000"/>
            </w:tcBorders>
          </w:tcPr>
          <w:p w14:paraId="4E0799D3" w14:textId="77777777" w:rsidR="00771FA5" w:rsidRDefault="00771FA5" w:rsidP="00646A3E">
            <w:pPr>
              <w:spacing w:line="268" w:lineRule="exact"/>
              <w:ind w:left="1430" w:right="1411"/>
              <w:jc w:val="center"/>
              <w:rPr>
                <w:rFonts w:ascii="Calibri" w:eastAsia="Calibri" w:hAnsi="Calibri" w:cs="Calibri"/>
              </w:rPr>
            </w:pPr>
            <w:r>
              <w:rPr>
                <w:rFonts w:ascii="Calibri" w:eastAsia="Calibri" w:hAnsi="Calibri" w:cs="Calibri"/>
                <w:w w:val="99"/>
                <w:position w:val="1"/>
              </w:rPr>
              <w:t>X</w:t>
            </w:r>
          </w:p>
        </w:tc>
      </w:tr>
      <w:tr w:rsidR="00771FA5" w14:paraId="12DD5832" w14:textId="77777777" w:rsidTr="00646A3E">
        <w:trPr>
          <w:trHeight w:hRule="exact" w:val="278"/>
        </w:trPr>
        <w:tc>
          <w:tcPr>
            <w:tcW w:w="12798" w:type="dxa"/>
            <w:gridSpan w:val="3"/>
            <w:tcBorders>
              <w:top w:val="single" w:sz="4" w:space="0" w:color="000000"/>
              <w:left w:val="single" w:sz="4" w:space="0" w:color="000000"/>
              <w:bottom w:val="single" w:sz="4" w:space="0" w:color="000000"/>
              <w:right w:val="single" w:sz="4" w:space="0" w:color="000000"/>
            </w:tcBorders>
          </w:tcPr>
          <w:p w14:paraId="1AAA5075" w14:textId="77777777" w:rsidR="00771FA5" w:rsidRPr="00771FA5" w:rsidRDefault="00771FA5" w:rsidP="00646A3E">
            <w:pPr>
              <w:spacing w:line="267" w:lineRule="exact"/>
              <w:ind w:left="102" w:right="-20"/>
              <w:rPr>
                <w:rFonts w:ascii="Calibri" w:eastAsia="Calibri" w:hAnsi="Calibri" w:cs="Calibri"/>
                <w:sz w:val="20"/>
                <w:szCs w:val="20"/>
              </w:rPr>
            </w:pPr>
            <w:r w:rsidRPr="00771FA5">
              <w:rPr>
                <w:rFonts w:ascii="Calibri" w:eastAsia="Calibri" w:hAnsi="Calibri" w:cs="Calibri"/>
                <w:position w:val="1"/>
                <w:sz w:val="20"/>
                <w:szCs w:val="20"/>
              </w:rPr>
              <w:t>Effective</w:t>
            </w:r>
            <w:r w:rsidRPr="00771FA5">
              <w:rPr>
                <w:rFonts w:ascii="Calibri" w:eastAsia="Calibri" w:hAnsi="Calibri" w:cs="Calibri"/>
                <w:spacing w:val="-9"/>
                <w:position w:val="1"/>
                <w:sz w:val="20"/>
                <w:szCs w:val="20"/>
              </w:rPr>
              <w:t xml:space="preserve"> </w:t>
            </w:r>
            <w:r w:rsidRPr="00771FA5">
              <w:rPr>
                <w:rFonts w:ascii="Calibri" w:eastAsia="Calibri" w:hAnsi="Calibri" w:cs="Calibri"/>
                <w:spacing w:val="1"/>
                <w:position w:val="1"/>
                <w:sz w:val="20"/>
                <w:szCs w:val="20"/>
              </w:rPr>
              <w:t>S</w:t>
            </w:r>
            <w:r w:rsidRPr="00771FA5">
              <w:rPr>
                <w:rFonts w:ascii="Calibri" w:eastAsia="Calibri" w:hAnsi="Calibri" w:cs="Calibri"/>
                <w:position w:val="1"/>
                <w:sz w:val="20"/>
                <w:szCs w:val="20"/>
              </w:rPr>
              <w:t>u</w:t>
            </w:r>
            <w:r w:rsidRPr="00771FA5">
              <w:rPr>
                <w:rFonts w:ascii="Calibri" w:eastAsia="Calibri" w:hAnsi="Calibri" w:cs="Calibri"/>
                <w:spacing w:val="1"/>
                <w:position w:val="1"/>
                <w:sz w:val="20"/>
                <w:szCs w:val="20"/>
              </w:rPr>
              <w:t>m</w:t>
            </w:r>
            <w:r w:rsidRPr="00771FA5">
              <w:rPr>
                <w:rFonts w:ascii="Calibri" w:eastAsia="Calibri" w:hAnsi="Calibri" w:cs="Calibri"/>
                <w:position w:val="1"/>
                <w:sz w:val="20"/>
                <w:szCs w:val="20"/>
              </w:rPr>
              <w:t>mer</w:t>
            </w:r>
            <w:r w:rsidRPr="00771FA5">
              <w:rPr>
                <w:rFonts w:ascii="Calibri" w:eastAsia="Calibri" w:hAnsi="Calibri" w:cs="Calibri"/>
                <w:spacing w:val="1"/>
                <w:position w:val="1"/>
                <w:sz w:val="20"/>
                <w:szCs w:val="20"/>
              </w:rPr>
              <w:t>/</w:t>
            </w:r>
            <w:r w:rsidRPr="00771FA5">
              <w:rPr>
                <w:rFonts w:ascii="Calibri" w:eastAsia="Calibri" w:hAnsi="Calibri" w:cs="Calibri"/>
                <w:position w:val="1"/>
                <w:sz w:val="20"/>
                <w:szCs w:val="20"/>
              </w:rPr>
              <w:t>F</w:t>
            </w:r>
            <w:r w:rsidRPr="00771FA5">
              <w:rPr>
                <w:rFonts w:ascii="Calibri" w:eastAsia="Calibri" w:hAnsi="Calibri" w:cs="Calibri"/>
                <w:spacing w:val="1"/>
                <w:position w:val="1"/>
                <w:sz w:val="20"/>
                <w:szCs w:val="20"/>
              </w:rPr>
              <w:t>al</w:t>
            </w:r>
            <w:r w:rsidRPr="00771FA5">
              <w:rPr>
                <w:rFonts w:ascii="Calibri" w:eastAsia="Calibri" w:hAnsi="Calibri" w:cs="Calibri"/>
                <w:position w:val="1"/>
                <w:sz w:val="20"/>
                <w:szCs w:val="20"/>
              </w:rPr>
              <w:t>l</w:t>
            </w:r>
            <w:r w:rsidRPr="00771FA5">
              <w:rPr>
                <w:rFonts w:ascii="Calibri" w:eastAsia="Calibri" w:hAnsi="Calibri" w:cs="Calibri"/>
                <w:spacing w:val="-12"/>
                <w:position w:val="1"/>
                <w:sz w:val="20"/>
                <w:szCs w:val="20"/>
              </w:rPr>
              <w:t xml:space="preserve"> </w:t>
            </w:r>
            <w:r w:rsidRPr="00771FA5">
              <w:rPr>
                <w:rFonts w:ascii="Calibri" w:eastAsia="Calibri" w:hAnsi="Calibri" w:cs="Calibri"/>
                <w:position w:val="1"/>
                <w:sz w:val="20"/>
                <w:szCs w:val="20"/>
              </w:rPr>
              <w:t>20</w:t>
            </w:r>
            <w:r w:rsidRPr="00771FA5">
              <w:rPr>
                <w:rFonts w:ascii="Calibri" w:eastAsia="Calibri" w:hAnsi="Calibri" w:cs="Calibri"/>
                <w:spacing w:val="2"/>
                <w:position w:val="1"/>
                <w:sz w:val="20"/>
                <w:szCs w:val="20"/>
              </w:rPr>
              <w:t>1</w:t>
            </w:r>
            <w:r w:rsidRPr="00771FA5">
              <w:rPr>
                <w:rFonts w:ascii="Calibri" w:eastAsia="Calibri" w:hAnsi="Calibri" w:cs="Calibri"/>
                <w:position w:val="1"/>
                <w:sz w:val="20"/>
                <w:szCs w:val="20"/>
              </w:rPr>
              <w:t>3</w:t>
            </w:r>
          </w:p>
        </w:tc>
      </w:tr>
    </w:tbl>
    <w:p w14:paraId="508D38C6" w14:textId="77777777" w:rsidR="00771FA5" w:rsidRDefault="00771FA5" w:rsidP="00771FA5">
      <w:pPr>
        <w:spacing w:line="200" w:lineRule="exact"/>
        <w:rPr>
          <w:sz w:val="20"/>
          <w:szCs w:val="20"/>
        </w:rPr>
      </w:pPr>
    </w:p>
    <w:p w14:paraId="54C7F020" w14:textId="77777777" w:rsidR="00771FA5" w:rsidRDefault="00771FA5" w:rsidP="00771FA5">
      <w:pPr>
        <w:spacing w:line="200" w:lineRule="exact"/>
        <w:rPr>
          <w:sz w:val="20"/>
          <w:szCs w:val="20"/>
        </w:rPr>
      </w:pPr>
    </w:p>
    <w:p w14:paraId="1553E08E" w14:textId="77777777" w:rsidR="00771FA5" w:rsidRDefault="00771FA5" w:rsidP="00771FA5">
      <w:pPr>
        <w:spacing w:line="200" w:lineRule="exact"/>
        <w:rPr>
          <w:sz w:val="20"/>
          <w:szCs w:val="20"/>
        </w:rPr>
      </w:pPr>
    </w:p>
    <w:p w14:paraId="4DDA74C3" w14:textId="77777777" w:rsidR="00771FA5" w:rsidRDefault="00771FA5" w:rsidP="00771FA5">
      <w:pPr>
        <w:spacing w:line="200" w:lineRule="exact"/>
        <w:rPr>
          <w:sz w:val="20"/>
          <w:szCs w:val="20"/>
        </w:rPr>
      </w:pPr>
    </w:p>
    <w:p w14:paraId="50BE3A20" w14:textId="77777777" w:rsidR="00771FA5" w:rsidRDefault="00771FA5" w:rsidP="00771FA5">
      <w:pPr>
        <w:spacing w:line="200" w:lineRule="exact"/>
        <w:rPr>
          <w:sz w:val="20"/>
          <w:szCs w:val="20"/>
        </w:rPr>
      </w:pPr>
    </w:p>
    <w:p w14:paraId="2CC8BCEF" w14:textId="77777777" w:rsidR="00771FA5" w:rsidRDefault="00771FA5" w:rsidP="00771FA5">
      <w:pPr>
        <w:spacing w:line="200" w:lineRule="exact"/>
        <w:rPr>
          <w:sz w:val="20"/>
          <w:szCs w:val="20"/>
        </w:rPr>
      </w:pPr>
    </w:p>
    <w:p w14:paraId="2C04F877" w14:textId="77777777" w:rsidR="00771FA5" w:rsidRDefault="00771FA5" w:rsidP="00771FA5">
      <w:pPr>
        <w:spacing w:line="200" w:lineRule="exact"/>
        <w:rPr>
          <w:sz w:val="20"/>
          <w:szCs w:val="20"/>
        </w:rPr>
      </w:pPr>
    </w:p>
    <w:p w14:paraId="55BCA653" w14:textId="77777777" w:rsidR="00771FA5" w:rsidRDefault="00771FA5" w:rsidP="00771FA5">
      <w:pPr>
        <w:spacing w:line="200" w:lineRule="exact"/>
        <w:rPr>
          <w:sz w:val="20"/>
          <w:szCs w:val="20"/>
        </w:rPr>
      </w:pPr>
    </w:p>
    <w:p w14:paraId="4145A7BA" w14:textId="77777777" w:rsidR="00771FA5" w:rsidRDefault="00771FA5" w:rsidP="00771FA5">
      <w:pPr>
        <w:spacing w:line="200" w:lineRule="exact"/>
        <w:rPr>
          <w:sz w:val="20"/>
          <w:szCs w:val="20"/>
        </w:rPr>
      </w:pPr>
    </w:p>
    <w:p w14:paraId="284061CA" w14:textId="77777777" w:rsidR="00771FA5" w:rsidRDefault="00771FA5" w:rsidP="00771FA5">
      <w:pPr>
        <w:spacing w:line="200" w:lineRule="exact"/>
        <w:rPr>
          <w:sz w:val="20"/>
          <w:szCs w:val="20"/>
        </w:rPr>
      </w:pPr>
    </w:p>
    <w:p w14:paraId="48F44658" w14:textId="77777777" w:rsidR="00771FA5" w:rsidRDefault="00771FA5" w:rsidP="00771FA5">
      <w:pPr>
        <w:spacing w:line="200" w:lineRule="exact"/>
        <w:rPr>
          <w:sz w:val="20"/>
          <w:szCs w:val="20"/>
        </w:rPr>
      </w:pPr>
    </w:p>
    <w:p w14:paraId="5E3B6E24" w14:textId="77777777" w:rsidR="00771FA5" w:rsidRDefault="00771FA5" w:rsidP="00771FA5">
      <w:pPr>
        <w:spacing w:line="200" w:lineRule="exact"/>
        <w:rPr>
          <w:sz w:val="20"/>
          <w:szCs w:val="20"/>
        </w:rPr>
      </w:pPr>
    </w:p>
    <w:p w14:paraId="28FD428E" w14:textId="77777777" w:rsidR="00771FA5" w:rsidRDefault="00771FA5" w:rsidP="00771FA5">
      <w:pPr>
        <w:spacing w:line="200" w:lineRule="exact"/>
        <w:rPr>
          <w:sz w:val="20"/>
          <w:szCs w:val="20"/>
        </w:rPr>
      </w:pPr>
    </w:p>
    <w:p w14:paraId="16EF1582" w14:textId="77777777" w:rsidR="00771FA5" w:rsidRDefault="00771FA5" w:rsidP="00771FA5">
      <w:pPr>
        <w:spacing w:line="200" w:lineRule="exact"/>
        <w:rPr>
          <w:sz w:val="20"/>
          <w:szCs w:val="20"/>
        </w:rPr>
      </w:pPr>
    </w:p>
    <w:p w14:paraId="6D18E07C" w14:textId="77777777" w:rsidR="00771FA5" w:rsidRDefault="00771FA5" w:rsidP="00771FA5">
      <w:pPr>
        <w:spacing w:line="200" w:lineRule="exact"/>
        <w:rPr>
          <w:sz w:val="20"/>
          <w:szCs w:val="20"/>
        </w:rPr>
      </w:pPr>
    </w:p>
    <w:p w14:paraId="6E68E117" w14:textId="77777777" w:rsidR="00771FA5" w:rsidRDefault="00771FA5" w:rsidP="00771FA5">
      <w:pPr>
        <w:spacing w:line="200" w:lineRule="exact"/>
        <w:rPr>
          <w:sz w:val="20"/>
          <w:szCs w:val="20"/>
        </w:rPr>
      </w:pPr>
    </w:p>
    <w:p w14:paraId="48902CDC" w14:textId="77777777" w:rsidR="00771FA5" w:rsidRDefault="00771FA5" w:rsidP="00771FA5">
      <w:pPr>
        <w:spacing w:line="200" w:lineRule="exact"/>
        <w:rPr>
          <w:sz w:val="20"/>
          <w:szCs w:val="20"/>
        </w:rPr>
      </w:pPr>
    </w:p>
    <w:p w14:paraId="5E15D75A" w14:textId="77777777" w:rsidR="00771FA5" w:rsidRDefault="00771FA5" w:rsidP="00771FA5">
      <w:pPr>
        <w:spacing w:line="200" w:lineRule="exact"/>
        <w:rPr>
          <w:sz w:val="20"/>
          <w:szCs w:val="20"/>
        </w:rPr>
      </w:pPr>
    </w:p>
    <w:p w14:paraId="06F372F6" w14:textId="77777777" w:rsidR="00771FA5" w:rsidRDefault="00771FA5" w:rsidP="00771FA5">
      <w:pPr>
        <w:spacing w:line="200" w:lineRule="exact"/>
        <w:rPr>
          <w:sz w:val="20"/>
          <w:szCs w:val="20"/>
        </w:rPr>
      </w:pPr>
    </w:p>
    <w:p w14:paraId="448E03FC" w14:textId="77777777" w:rsidR="00771FA5" w:rsidRDefault="00771FA5" w:rsidP="00771FA5">
      <w:pPr>
        <w:spacing w:line="200" w:lineRule="exact"/>
        <w:rPr>
          <w:sz w:val="20"/>
          <w:szCs w:val="20"/>
        </w:rPr>
      </w:pPr>
    </w:p>
    <w:p w14:paraId="173BB25E" w14:textId="77777777" w:rsidR="00771FA5" w:rsidRDefault="00771FA5" w:rsidP="00771FA5">
      <w:pPr>
        <w:spacing w:line="200" w:lineRule="exact"/>
        <w:rPr>
          <w:sz w:val="20"/>
          <w:szCs w:val="20"/>
        </w:rPr>
      </w:pPr>
    </w:p>
    <w:p w14:paraId="68366F20" w14:textId="77777777" w:rsidR="00771FA5" w:rsidRDefault="00771FA5" w:rsidP="00771FA5">
      <w:pPr>
        <w:spacing w:line="200" w:lineRule="exact"/>
        <w:rPr>
          <w:sz w:val="20"/>
          <w:szCs w:val="20"/>
        </w:rPr>
      </w:pPr>
    </w:p>
    <w:p w14:paraId="0B521A8F" w14:textId="77777777" w:rsidR="00771FA5" w:rsidRDefault="00771FA5" w:rsidP="00771FA5">
      <w:pPr>
        <w:spacing w:line="200" w:lineRule="exact"/>
        <w:rPr>
          <w:sz w:val="20"/>
          <w:szCs w:val="20"/>
        </w:rPr>
      </w:pPr>
    </w:p>
    <w:p w14:paraId="67D1A40F" w14:textId="77777777" w:rsidR="00771FA5" w:rsidRDefault="00771FA5" w:rsidP="00771FA5">
      <w:pPr>
        <w:spacing w:line="200" w:lineRule="exact"/>
        <w:rPr>
          <w:sz w:val="20"/>
          <w:szCs w:val="20"/>
        </w:rPr>
      </w:pPr>
    </w:p>
    <w:p w14:paraId="708FB18E" w14:textId="77777777" w:rsidR="00771FA5" w:rsidRDefault="00771FA5" w:rsidP="00771FA5">
      <w:pPr>
        <w:spacing w:before="6" w:line="260" w:lineRule="exact"/>
        <w:rPr>
          <w:sz w:val="26"/>
          <w:szCs w:val="26"/>
        </w:rPr>
      </w:pPr>
    </w:p>
    <w:p w14:paraId="590E8102" w14:textId="77777777" w:rsidR="004E6C33" w:rsidRDefault="004E6C33" w:rsidP="00771FA5">
      <w:pPr>
        <w:spacing w:before="15"/>
        <w:ind w:left="220" w:right="-20"/>
        <w:rPr>
          <w:rFonts w:ascii="Calibri" w:eastAsia="Calibri" w:hAnsi="Calibri" w:cs="Calibri"/>
        </w:rPr>
      </w:pPr>
    </w:p>
    <w:p w14:paraId="45BD05DC" w14:textId="77777777" w:rsidR="004E6C33" w:rsidRDefault="004E6C33" w:rsidP="00771FA5">
      <w:pPr>
        <w:spacing w:before="15"/>
        <w:ind w:left="220" w:right="-20"/>
        <w:rPr>
          <w:rFonts w:ascii="Calibri" w:eastAsia="Calibri" w:hAnsi="Calibri" w:cs="Calibri"/>
        </w:rPr>
      </w:pPr>
    </w:p>
    <w:p w14:paraId="539B9A2F" w14:textId="1C7814A7" w:rsidR="00771FA5" w:rsidRDefault="00771FA5" w:rsidP="00771FA5">
      <w:pPr>
        <w:spacing w:before="15"/>
        <w:ind w:left="220" w:right="-20"/>
        <w:rPr>
          <w:rFonts w:ascii="Calibri" w:eastAsia="Calibri" w:hAnsi="Calibri" w:cs="Calibri"/>
        </w:rPr>
      </w:pPr>
      <w:r>
        <w:rPr>
          <w:rFonts w:ascii="Calibri" w:eastAsia="Calibri" w:hAnsi="Calibri" w:cs="Calibri"/>
        </w:rPr>
        <w:t>Summary</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English</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rPr>
        <w:t>Academic</w:t>
      </w:r>
      <w:r>
        <w:rPr>
          <w:rFonts w:ascii="Calibri" w:eastAsia="Calibri" w:hAnsi="Calibri" w:cs="Calibri"/>
          <w:spacing w:val="-9"/>
        </w:rPr>
        <w:t xml:space="preserve"> </w:t>
      </w:r>
      <w:r>
        <w:rPr>
          <w:rFonts w:ascii="Calibri" w:eastAsia="Calibri" w:hAnsi="Calibri" w:cs="Calibri"/>
        </w:rPr>
        <w:t>Purposes</w:t>
      </w:r>
      <w:r>
        <w:rPr>
          <w:rFonts w:ascii="Calibri" w:eastAsia="Calibri" w:hAnsi="Calibri" w:cs="Calibri"/>
          <w:spacing w:val="-8"/>
        </w:rPr>
        <w:t xml:space="preserve"> </w:t>
      </w:r>
      <w:r>
        <w:rPr>
          <w:rFonts w:ascii="Calibri" w:eastAsia="Calibri" w:hAnsi="Calibri" w:cs="Calibri"/>
        </w:rPr>
        <w:t>(EA</w:t>
      </w:r>
      <w:r>
        <w:rPr>
          <w:rFonts w:ascii="Calibri" w:eastAsia="Calibri" w:hAnsi="Calibri" w:cs="Calibri"/>
          <w:spacing w:val="1"/>
        </w:rPr>
        <w:t>P</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Placement</w:t>
      </w:r>
      <w:r>
        <w:rPr>
          <w:rFonts w:ascii="Calibri" w:eastAsia="Calibri" w:hAnsi="Calibri" w:cs="Calibri"/>
          <w:spacing w:val="-9"/>
        </w:rPr>
        <w:t xml:space="preserve"> </w:t>
      </w:r>
      <w:r>
        <w:rPr>
          <w:rFonts w:ascii="Calibri" w:eastAsia="Calibri" w:hAnsi="Calibri" w:cs="Calibri"/>
        </w:rPr>
        <w:t>Test</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quire</w:t>
      </w:r>
      <w:r>
        <w:rPr>
          <w:rFonts w:ascii="Calibri" w:eastAsia="Calibri" w:hAnsi="Calibri" w:cs="Calibri"/>
          <w:spacing w:val="1"/>
        </w:rPr>
        <w:t>m</w:t>
      </w:r>
      <w:r>
        <w:rPr>
          <w:rFonts w:ascii="Calibri" w:eastAsia="Calibri" w:hAnsi="Calibri" w:cs="Calibri"/>
        </w:rPr>
        <w:t>ents</w:t>
      </w:r>
      <w:r>
        <w:rPr>
          <w:rFonts w:ascii="Calibri" w:eastAsia="Calibri" w:hAnsi="Calibri" w:cs="Calibri"/>
          <w:spacing w:val="-13"/>
        </w:rPr>
        <w:t xml:space="preserve"> </w:t>
      </w:r>
      <w:r>
        <w:rPr>
          <w:rFonts w:ascii="Calibri" w:eastAsia="Calibri" w:hAnsi="Calibri" w:cs="Calibri"/>
        </w:rPr>
        <w:t>for</w:t>
      </w:r>
      <w:r>
        <w:rPr>
          <w:rFonts w:ascii="Calibri" w:eastAsia="Calibri" w:hAnsi="Calibri" w:cs="Calibri"/>
          <w:spacing w:val="-3"/>
        </w:rPr>
        <w:t xml:space="preserve"> </w:t>
      </w:r>
      <w:r>
        <w:rPr>
          <w:rFonts w:ascii="Calibri" w:eastAsia="Calibri" w:hAnsi="Calibri" w:cs="Calibri"/>
          <w:w w:val="99"/>
        </w:rPr>
        <w:t>Graduate/Professio</w:t>
      </w:r>
      <w:r>
        <w:rPr>
          <w:rFonts w:ascii="Calibri" w:eastAsia="Calibri" w:hAnsi="Calibri" w:cs="Calibri"/>
          <w:spacing w:val="-2"/>
          <w:w w:val="99"/>
        </w:rPr>
        <w:t>n</w:t>
      </w:r>
      <w:r>
        <w:rPr>
          <w:rFonts w:ascii="Calibri" w:eastAsia="Calibri" w:hAnsi="Calibri" w:cs="Calibri"/>
          <w:w w:val="99"/>
        </w:rPr>
        <w:t>al</w:t>
      </w:r>
      <w:r>
        <w:rPr>
          <w:rFonts w:ascii="Calibri" w:eastAsia="Calibri" w:hAnsi="Calibri" w:cs="Calibri"/>
          <w:spacing w:val="-1"/>
          <w:w w:val="99"/>
        </w:rPr>
        <w:t xml:space="preserve"> </w:t>
      </w:r>
      <w:r>
        <w:rPr>
          <w:rFonts w:ascii="Calibri" w:eastAsia="Calibri" w:hAnsi="Calibri" w:cs="Calibri"/>
        </w:rPr>
        <w:t>St</w:t>
      </w:r>
      <w:r>
        <w:rPr>
          <w:rFonts w:ascii="Calibri" w:eastAsia="Calibri" w:hAnsi="Calibri" w:cs="Calibri"/>
          <w:spacing w:val="1"/>
        </w:rPr>
        <w:t>u</w:t>
      </w:r>
      <w:r>
        <w:rPr>
          <w:rFonts w:ascii="Calibri" w:eastAsia="Calibri" w:hAnsi="Calibri" w:cs="Calibri"/>
        </w:rPr>
        <w:t>de</w:t>
      </w:r>
      <w:r>
        <w:rPr>
          <w:rFonts w:ascii="Calibri" w:eastAsia="Calibri" w:hAnsi="Calibri" w:cs="Calibri"/>
          <w:spacing w:val="1"/>
        </w:rPr>
        <w:t>n</w:t>
      </w:r>
      <w:r>
        <w:rPr>
          <w:rFonts w:ascii="Calibri" w:eastAsia="Calibri" w:hAnsi="Calibri" w:cs="Calibri"/>
        </w:rPr>
        <w:t>ts</w:t>
      </w:r>
    </w:p>
    <w:p w14:paraId="505C2979" w14:textId="52A06C1C" w:rsidR="00771FA5" w:rsidRDefault="00771FA5" w:rsidP="00771FA5">
      <w:pPr>
        <w:ind w:left="220" w:right="-20"/>
        <w:rPr>
          <w:rFonts w:ascii="Calibri" w:eastAsia="Calibri" w:hAnsi="Calibri" w:cs="Calibri"/>
        </w:rPr>
      </w:pPr>
      <w:r>
        <w:rPr>
          <w:rFonts w:ascii="Calibri" w:eastAsia="Calibri" w:hAnsi="Calibri" w:cs="Calibri"/>
        </w:rPr>
        <w:t>Endorsed by GAC March</w:t>
      </w:r>
      <w:r>
        <w:rPr>
          <w:rFonts w:ascii="Calibri" w:eastAsia="Calibri" w:hAnsi="Calibri" w:cs="Calibri"/>
          <w:spacing w:val="-6"/>
        </w:rPr>
        <w:t xml:space="preserve"> </w:t>
      </w:r>
      <w:r>
        <w:rPr>
          <w:rFonts w:ascii="Calibri" w:eastAsia="Calibri" w:hAnsi="Calibri" w:cs="Calibri"/>
        </w:rPr>
        <w:t>2013</w:t>
      </w:r>
    </w:p>
    <w:p w14:paraId="6F6048FB" w14:textId="5BDCCB14" w:rsidR="00047193" w:rsidRDefault="00047193" w:rsidP="00771FA5">
      <w:pPr>
        <w:ind w:left="220" w:right="-20"/>
        <w:rPr>
          <w:rFonts w:ascii="Calibri" w:eastAsia="Calibri" w:hAnsi="Calibri" w:cs="Calibri"/>
        </w:rPr>
      </w:pPr>
    </w:p>
    <w:p w14:paraId="56C05D1E" w14:textId="77777777" w:rsidR="008C01ED" w:rsidRDefault="008C01ED" w:rsidP="00612808">
      <w:pPr>
        <w:pBdr>
          <w:top w:val="nil"/>
          <w:left w:val="nil"/>
          <w:bottom w:val="nil"/>
          <w:right w:val="nil"/>
          <w:between w:val="nil"/>
        </w:pBdr>
        <w:spacing w:line="271" w:lineRule="auto"/>
        <w:rPr>
          <w:color w:val="000000"/>
          <w:sz w:val="18"/>
          <w:szCs w:val="18"/>
        </w:rPr>
      </w:pPr>
    </w:p>
    <w:sectPr w:rsidR="008C01ED">
      <w:pgSz w:w="15840" w:h="12240" w:orient="landscape"/>
      <w:pgMar w:top="1120" w:right="2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079C6"/>
    <w:multiLevelType w:val="multilevel"/>
    <w:tmpl w:val="F03CD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F683799"/>
    <w:multiLevelType w:val="multilevel"/>
    <w:tmpl w:val="67A47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CE"/>
    <w:rsid w:val="00041379"/>
    <w:rsid w:val="00047193"/>
    <w:rsid w:val="001C01CE"/>
    <w:rsid w:val="00456F42"/>
    <w:rsid w:val="004E6C33"/>
    <w:rsid w:val="00516D52"/>
    <w:rsid w:val="00612808"/>
    <w:rsid w:val="0062365B"/>
    <w:rsid w:val="006E013E"/>
    <w:rsid w:val="006E4A38"/>
    <w:rsid w:val="00771FA5"/>
    <w:rsid w:val="007E553B"/>
    <w:rsid w:val="008909CB"/>
    <w:rsid w:val="008C01ED"/>
    <w:rsid w:val="009A1F76"/>
    <w:rsid w:val="009B1109"/>
    <w:rsid w:val="00AD403A"/>
    <w:rsid w:val="00B47924"/>
    <w:rsid w:val="00B61FDD"/>
    <w:rsid w:val="00D118ED"/>
    <w:rsid w:val="00D66DCA"/>
    <w:rsid w:val="00DC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69AC"/>
  <w15:docId w15:val="{D040EC98-C642-45A6-AF02-0B27BB84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C00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092"/>
    <w:rPr>
      <w:rFonts w:ascii="Segoe UI" w:hAnsi="Segoe UI" w:cs="Segoe UI"/>
      <w:sz w:val="18"/>
      <w:szCs w:val="18"/>
    </w:rPr>
  </w:style>
  <w:style w:type="character" w:styleId="CommentReference">
    <w:name w:val="annotation reference"/>
    <w:basedOn w:val="DefaultParagraphFont"/>
    <w:uiPriority w:val="99"/>
    <w:semiHidden/>
    <w:unhideWhenUsed/>
    <w:rsid w:val="00D66DCA"/>
    <w:rPr>
      <w:sz w:val="16"/>
      <w:szCs w:val="16"/>
    </w:rPr>
  </w:style>
  <w:style w:type="paragraph" w:styleId="CommentText">
    <w:name w:val="annotation text"/>
    <w:basedOn w:val="Normal"/>
    <w:link w:val="CommentTextChar"/>
    <w:uiPriority w:val="99"/>
    <w:semiHidden/>
    <w:unhideWhenUsed/>
    <w:rsid w:val="00D66DCA"/>
    <w:rPr>
      <w:sz w:val="20"/>
      <w:szCs w:val="20"/>
    </w:rPr>
  </w:style>
  <w:style w:type="character" w:customStyle="1" w:styleId="CommentTextChar">
    <w:name w:val="Comment Text Char"/>
    <w:basedOn w:val="DefaultParagraphFont"/>
    <w:link w:val="CommentText"/>
    <w:uiPriority w:val="99"/>
    <w:semiHidden/>
    <w:rsid w:val="00D66DCA"/>
    <w:rPr>
      <w:sz w:val="20"/>
      <w:szCs w:val="20"/>
    </w:rPr>
  </w:style>
  <w:style w:type="paragraph" w:styleId="CommentSubject">
    <w:name w:val="annotation subject"/>
    <w:basedOn w:val="CommentText"/>
    <w:next w:val="CommentText"/>
    <w:link w:val="CommentSubjectChar"/>
    <w:uiPriority w:val="99"/>
    <w:semiHidden/>
    <w:unhideWhenUsed/>
    <w:rsid w:val="00D66DCA"/>
    <w:rPr>
      <w:b/>
      <w:bCs/>
    </w:rPr>
  </w:style>
  <w:style w:type="character" w:customStyle="1" w:styleId="CommentSubjectChar">
    <w:name w:val="Comment Subject Char"/>
    <w:basedOn w:val="CommentTextChar"/>
    <w:link w:val="CommentSubject"/>
    <w:uiPriority w:val="99"/>
    <w:semiHidden/>
    <w:rsid w:val="00D66DCA"/>
    <w:rPr>
      <w:b/>
      <w:bCs/>
      <w:sz w:val="20"/>
      <w:szCs w:val="20"/>
    </w:rPr>
  </w:style>
  <w:style w:type="paragraph" w:styleId="BodyText">
    <w:name w:val="Body Text"/>
    <w:basedOn w:val="Normal"/>
    <w:link w:val="BodyTextChar"/>
    <w:uiPriority w:val="1"/>
    <w:qFormat/>
    <w:rsid w:val="008C01ED"/>
    <w:pPr>
      <w:ind w:left="140"/>
    </w:pPr>
    <w:rPr>
      <w:rFonts w:cstheme="minorBidi"/>
      <w:sz w:val="20"/>
      <w:szCs w:val="20"/>
    </w:rPr>
  </w:style>
  <w:style w:type="character" w:customStyle="1" w:styleId="BodyTextChar">
    <w:name w:val="Body Text Char"/>
    <w:basedOn w:val="DefaultParagraphFont"/>
    <w:link w:val="BodyText"/>
    <w:uiPriority w:val="1"/>
    <w:rsid w:val="008C01ED"/>
    <w:rPr>
      <w:rFonts w:cstheme="minorBidi"/>
      <w:sz w:val="20"/>
      <w:szCs w:val="20"/>
    </w:rPr>
  </w:style>
  <w:style w:type="character" w:customStyle="1" w:styleId="apple-converted-space">
    <w:name w:val="apple-converted-space"/>
    <w:basedOn w:val="DefaultParagraphFont"/>
    <w:rsid w:val="00612808"/>
  </w:style>
  <w:style w:type="character" w:styleId="Hyperlink">
    <w:name w:val="Hyperlink"/>
    <w:basedOn w:val="DefaultParagraphFont"/>
    <w:uiPriority w:val="99"/>
    <w:unhideWhenUsed/>
    <w:rsid w:val="00771FA5"/>
    <w:rPr>
      <w:color w:val="0000FF" w:themeColor="hyperlink"/>
      <w:u w:val="single"/>
    </w:rPr>
  </w:style>
  <w:style w:type="character" w:styleId="UnresolvedMention">
    <w:name w:val="Unresolved Mention"/>
    <w:basedOn w:val="DefaultParagraphFont"/>
    <w:uiPriority w:val="99"/>
    <w:semiHidden/>
    <w:unhideWhenUsed/>
    <w:rsid w:val="00771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336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33D2B-2C34-4E0B-912E-D07B99B0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Richards, Emily J</dc:creator>
  <cp:lastModifiedBy>Allaei, Sara K</cp:lastModifiedBy>
  <cp:revision>2</cp:revision>
  <cp:lastPrinted>2018-09-26T16:18:00Z</cp:lastPrinted>
  <dcterms:created xsi:type="dcterms:W3CDTF">2020-04-28T15:55:00Z</dcterms:created>
  <dcterms:modified xsi:type="dcterms:W3CDTF">2020-04-28T15:55:00Z</dcterms:modified>
</cp:coreProperties>
</file>